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0339" w:rsidRPr="00AF2FD5" w:rsidRDefault="002B0339" w:rsidP="00AF2FD5">
      <w:pPr>
        <w:spacing w:after="0" w:line="360" w:lineRule="auto"/>
        <w:rPr>
          <w:rFonts w:ascii="Times New Roman" w:eastAsiaTheme="minorHAnsi" w:hAnsi="Times New Roman" w:cs="Times New Roman"/>
          <w:sz w:val="28"/>
          <w:szCs w:val="28"/>
          <w:lang w:eastAsia="en-US"/>
        </w:rPr>
      </w:pPr>
      <w:r w:rsidRPr="00AF2FD5">
        <w:rPr>
          <w:rFonts w:ascii="Times New Roman" w:eastAsiaTheme="minorHAnsi" w:hAnsi="Times New Roman" w:cs="Times New Roman"/>
          <w:sz w:val="28"/>
          <w:szCs w:val="28"/>
          <w:lang w:eastAsia="en-US"/>
        </w:rPr>
        <w:t>УДК 534.2</w:t>
      </w:r>
    </w:p>
    <w:p w:rsidR="002B0339" w:rsidRDefault="00D72B8F" w:rsidP="00AF2FD5">
      <w:pPr>
        <w:spacing w:after="0" w:line="360" w:lineRule="auto"/>
        <w:contextualSpacing/>
        <w:rPr>
          <w:rFonts w:ascii="Times New Roman" w:eastAsiaTheme="minorHAnsi" w:hAnsi="Times New Roman" w:cs="Times New Roman"/>
          <w:b/>
          <w:sz w:val="28"/>
          <w:szCs w:val="28"/>
          <w:lang w:eastAsia="en-US"/>
        </w:rPr>
      </w:pPr>
      <w:r w:rsidRPr="00AF2FD5">
        <w:rPr>
          <w:rFonts w:ascii="Times New Roman" w:eastAsiaTheme="minorHAnsi" w:hAnsi="Times New Roman" w:cs="Times New Roman"/>
          <w:b/>
          <w:sz w:val="28"/>
          <w:szCs w:val="28"/>
          <w:lang w:eastAsia="en-US"/>
        </w:rPr>
        <w:t xml:space="preserve">Оценка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эффективности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применения </w:t>
      </w:r>
      <w:r w:rsidR="00AF2FD5">
        <w:rPr>
          <w:rFonts w:ascii="Times New Roman" w:eastAsiaTheme="minorHAnsi" w:hAnsi="Times New Roman" w:cs="Times New Roman"/>
          <w:b/>
          <w:sz w:val="28"/>
          <w:szCs w:val="28"/>
          <w:lang w:eastAsia="en-US"/>
        </w:rPr>
        <w:t xml:space="preserve"> </w:t>
      </w:r>
      <w:proofErr w:type="spellStart"/>
      <w:r w:rsidRPr="00AF2FD5">
        <w:rPr>
          <w:rFonts w:ascii="Times New Roman" w:eastAsiaTheme="minorHAnsi" w:hAnsi="Times New Roman" w:cs="Times New Roman"/>
          <w:b/>
          <w:sz w:val="28"/>
          <w:szCs w:val="28"/>
          <w:lang w:eastAsia="en-US"/>
        </w:rPr>
        <w:t>вибропоглощающих</w:t>
      </w:r>
      <w:proofErr w:type="spellEnd"/>
      <w:r w:rsidRPr="00AF2FD5">
        <w:rPr>
          <w:rFonts w:ascii="Times New Roman" w:eastAsiaTheme="minorHAnsi" w:hAnsi="Times New Roman" w:cs="Times New Roman"/>
          <w:b/>
          <w:sz w:val="28"/>
          <w:szCs w:val="28"/>
          <w:lang w:eastAsia="en-US"/>
        </w:rPr>
        <w:t xml:space="preserve">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покрытий с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армирующим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слоем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при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различных</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 видах</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 xml:space="preserve"> возбуждения подкрепленной </w:t>
      </w:r>
      <w:r w:rsidR="00AF2FD5">
        <w:rPr>
          <w:rFonts w:ascii="Times New Roman" w:eastAsiaTheme="minorHAnsi" w:hAnsi="Times New Roman" w:cs="Times New Roman"/>
          <w:b/>
          <w:sz w:val="28"/>
          <w:szCs w:val="28"/>
          <w:lang w:eastAsia="en-US"/>
        </w:rPr>
        <w:t xml:space="preserve"> </w:t>
      </w:r>
      <w:r w:rsidRPr="00AF2FD5">
        <w:rPr>
          <w:rFonts w:ascii="Times New Roman" w:eastAsiaTheme="minorHAnsi" w:hAnsi="Times New Roman" w:cs="Times New Roman"/>
          <w:b/>
          <w:sz w:val="28"/>
          <w:szCs w:val="28"/>
          <w:lang w:eastAsia="en-US"/>
        </w:rPr>
        <w:t>панели</w:t>
      </w:r>
    </w:p>
    <w:p w:rsidR="00AF2FD5" w:rsidRPr="00AF2FD5" w:rsidRDefault="00AF2FD5" w:rsidP="00AF2FD5">
      <w:pPr>
        <w:spacing w:after="0" w:line="360" w:lineRule="auto"/>
        <w:contextualSpacing/>
        <w:rPr>
          <w:rFonts w:ascii="Times New Roman" w:eastAsiaTheme="minorHAnsi" w:hAnsi="Times New Roman" w:cs="Times New Roman"/>
          <w:b/>
          <w:sz w:val="28"/>
          <w:szCs w:val="28"/>
          <w:lang w:eastAsia="en-US"/>
        </w:rPr>
      </w:pPr>
    </w:p>
    <w:p w:rsidR="00AF2FD5" w:rsidRDefault="00AF2FD5" w:rsidP="00AF2FD5">
      <w:pPr>
        <w:spacing w:after="0" w:line="360" w:lineRule="auto"/>
        <w:contextualSpacing/>
        <w:rPr>
          <w:rFonts w:ascii="Times New Roman" w:eastAsiaTheme="minorHAnsi" w:hAnsi="Times New Roman" w:cs="Times New Roman"/>
          <w:sz w:val="28"/>
          <w:szCs w:val="28"/>
          <w:lang w:eastAsia="en-US"/>
        </w:rPr>
      </w:pPr>
      <w:proofErr w:type="gramStart"/>
      <w:r>
        <w:rPr>
          <w:rFonts w:ascii="Times New Roman" w:eastAsiaTheme="minorHAnsi" w:hAnsi="Times New Roman" w:cs="Times New Roman"/>
          <w:sz w:val="28"/>
          <w:szCs w:val="28"/>
          <w:lang w:eastAsia="en-US"/>
        </w:rPr>
        <w:t>Зверев АЯ.</w:t>
      </w:r>
      <w:r>
        <w:rPr>
          <w:sz w:val="28"/>
          <w:szCs w:val="28"/>
          <w:vertAlign w:val="superscript"/>
        </w:rPr>
        <w:t xml:space="preserve"> 1</w:t>
      </w:r>
      <w:r>
        <w:rPr>
          <w:rFonts w:ascii="Times New Roman" w:eastAsiaTheme="minorHAnsi" w:hAnsi="Times New Roman" w:cs="Times New Roman"/>
          <w:sz w:val="28"/>
          <w:szCs w:val="28"/>
          <w:lang w:eastAsia="en-US"/>
        </w:rPr>
        <w:t>, д.ф.-м.н.; Черных В.В.</w:t>
      </w:r>
      <w:r>
        <w:rPr>
          <w:sz w:val="28"/>
          <w:szCs w:val="28"/>
          <w:vertAlign w:val="superscript"/>
        </w:rPr>
        <w:t xml:space="preserve"> 1</w:t>
      </w:r>
      <w:r>
        <w:rPr>
          <w:rFonts w:ascii="Times New Roman" w:eastAsiaTheme="minorHAnsi" w:hAnsi="Times New Roman" w:cs="Times New Roman"/>
          <w:sz w:val="28"/>
          <w:szCs w:val="28"/>
          <w:lang w:eastAsia="en-US"/>
        </w:rPr>
        <w:t>, к.ф.-м.н.</w:t>
      </w:r>
      <w:proofErr w:type="gramEnd"/>
    </w:p>
    <w:p w:rsidR="00AF2FD5" w:rsidRDefault="00AF2FD5" w:rsidP="00AF2FD5">
      <w:pPr>
        <w:spacing w:after="0" w:line="360" w:lineRule="auto"/>
        <w:contextualSpacing/>
        <w:rPr>
          <w:rFonts w:ascii="Times New Roman" w:eastAsiaTheme="minorHAnsi" w:hAnsi="Times New Roman" w:cs="Times New Roman"/>
          <w:sz w:val="28"/>
          <w:szCs w:val="28"/>
          <w:lang w:val="en-US" w:eastAsia="en-US"/>
        </w:rPr>
      </w:pPr>
      <w:proofErr w:type="spellStart"/>
      <w:r>
        <w:rPr>
          <w:rFonts w:ascii="Times New Roman" w:eastAsiaTheme="minorHAnsi" w:hAnsi="Times New Roman" w:cs="Times New Roman"/>
          <w:sz w:val="28"/>
          <w:szCs w:val="28"/>
          <w:lang w:val="en-US" w:eastAsia="en-US"/>
        </w:rPr>
        <w:t>Zverev</w:t>
      </w:r>
      <w:proofErr w:type="spellEnd"/>
      <w:r>
        <w:rPr>
          <w:rFonts w:ascii="Times New Roman" w:eastAsiaTheme="minorHAnsi" w:hAnsi="Times New Roman" w:cs="Times New Roman"/>
          <w:sz w:val="28"/>
          <w:szCs w:val="28"/>
          <w:lang w:val="en-US" w:eastAsia="en-US"/>
        </w:rPr>
        <w:t xml:space="preserve"> Alexander;</w:t>
      </w:r>
      <w:r>
        <w:rPr>
          <w:rFonts w:ascii="Times New Roman" w:hAnsi="Times New Roman" w:cs="Times New Roman"/>
          <w:color w:val="000000"/>
          <w:sz w:val="28"/>
          <w:szCs w:val="28"/>
          <w:lang w:val="en-US"/>
        </w:rPr>
        <w:t xml:space="preserve"> </w:t>
      </w:r>
      <w:proofErr w:type="spellStart"/>
      <w:r>
        <w:rPr>
          <w:rFonts w:ascii="Times New Roman" w:hAnsi="Times New Roman" w:cs="Times New Roman"/>
          <w:color w:val="000000"/>
          <w:sz w:val="28"/>
          <w:szCs w:val="28"/>
          <w:lang w:val="en-US"/>
        </w:rPr>
        <w:t>Chernyh</w:t>
      </w:r>
      <w:proofErr w:type="spellEnd"/>
      <w:r>
        <w:rPr>
          <w:rFonts w:ascii="Times New Roman" w:hAnsi="Times New Roman" w:cs="Times New Roman"/>
          <w:color w:val="000000"/>
          <w:sz w:val="28"/>
          <w:szCs w:val="28"/>
          <w:lang w:val="en-US"/>
        </w:rPr>
        <w:t xml:space="preserve"> Valery</w:t>
      </w:r>
    </w:p>
    <w:p w:rsidR="00AF2FD5" w:rsidRDefault="00AF2FD5" w:rsidP="00AF2FD5">
      <w:pPr>
        <w:spacing w:after="0" w:line="360" w:lineRule="auto"/>
        <w:contextualSpacing/>
        <w:rPr>
          <w:rFonts w:ascii="Times New Roman" w:eastAsiaTheme="minorHAnsi" w:hAnsi="Times New Roman" w:cs="Times New Roman"/>
          <w:sz w:val="28"/>
          <w:szCs w:val="28"/>
          <w:lang w:val="en-US" w:eastAsia="en-US"/>
        </w:rPr>
      </w:pPr>
    </w:p>
    <w:p w:rsidR="00AF2FD5" w:rsidRDefault="00870323" w:rsidP="00AF2FD5">
      <w:pPr>
        <w:spacing w:after="0" w:line="360" w:lineRule="auto"/>
        <w:contextualSpacing/>
        <w:rPr>
          <w:rFonts w:ascii="Times New Roman" w:hAnsi="Times New Roman" w:cs="Times New Roman"/>
          <w:sz w:val="24"/>
          <w:szCs w:val="28"/>
          <w:lang w:val="en-US"/>
        </w:rPr>
      </w:pPr>
      <w:hyperlink r:id="rId8" w:history="1">
        <w:r w:rsidR="00AF2FD5">
          <w:rPr>
            <w:rStyle w:val="a3"/>
            <w:rFonts w:eastAsiaTheme="minorHAnsi"/>
            <w:color w:val="auto"/>
            <w:sz w:val="24"/>
            <w:szCs w:val="28"/>
            <w:u w:val="none"/>
            <w:lang w:val="en-US" w:eastAsia="en-US"/>
          </w:rPr>
          <w:t>zverev@dubna.ru</w:t>
        </w:r>
      </w:hyperlink>
      <w:r w:rsidR="00AF2FD5">
        <w:rPr>
          <w:rStyle w:val="a3"/>
          <w:rFonts w:eastAsiaTheme="minorHAnsi"/>
          <w:color w:val="auto"/>
          <w:sz w:val="24"/>
          <w:szCs w:val="28"/>
          <w:u w:val="none"/>
          <w:lang w:val="en-US" w:eastAsia="en-US"/>
        </w:rPr>
        <w:t xml:space="preserve">; </w:t>
      </w:r>
      <w:r w:rsidR="00AF2FD5">
        <w:rPr>
          <w:rFonts w:ascii="Times New Roman" w:hAnsi="Times New Roman" w:cs="Times New Roman"/>
          <w:sz w:val="24"/>
          <w:szCs w:val="28"/>
          <w:lang w:val="en-US"/>
        </w:rPr>
        <w:t>v.v.chernyh@gmail.com</w:t>
      </w:r>
    </w:p>
    <w:p w:rsidR="00AF2FD5" w:rsidRPr="00AF2FD5" w:rsidRDefault="00AF2FD5" w:rsidP="00AF2FD5">
      <w:pPr>
        <w:spacing w:after="0" w:line="360" w:lineRule="auto"/>
        <w:contextualSpacing/>
        <w:rPr>
          <w:rFonts w:ascii="Times New Roman" w:eastAsiaTheme="minorHAnsi" w:hAnsi="Times New Roman" w:cs="Times New Roman"/>
          <w:sz w:val="28"/>
          <w:szCs w:val="28"/>
          <w:lang w:val="en-US" w:eastAsia="en-US"/>
        </w:rPr>
      </w:pPr>
    </w:p>
    <w:p w:rsidR="002B0339" w:rsidRPr="00AF2FD5" w:rsidRDefault="00AF2FD5" w:rsidP="00AF2FD5">
      <w:pPr>
        <w:spacing w:after="0" w:line="360" w:lineRule="auto"/>
        <w:contextualSpacing/>
        <w:rPr>
          <w:rFonts w:ascii="Times New Roman" w:eastAsiaTheme="minorHAnsi" w:hAnsi="Times New Roman" w:cs="Times New Roman"/>
          <w:i/>
          <w:sz w:val="28"/>
          <w:szCs w:val="28"/>
          <w:lang w:eastAsia="en-US"/>
        </w:rPr>
      </w:pPr>
      <w:r>
        <w:rPr>
          <w:sz w:val="28"/>
          <w:szCs w:val="28"/>
          <w:vertAlign w:val="superscript"/>
        </w:rPr>
        <w:t>1</w:t>
      </w:r>
      <w:r w:rsidR="002B0339" w:rsidRPr="00AF2FD5">
        <w:rPr>
          <w:rFonts w:ascii="Times New Roman" w:eastAsiaTheme="minorHAnsi" w:hAnsi="Times New Roman" w:cs="Times New Roman"/>
          <w:i/>
          <w:sz w:val="28"/>
          <w:szCs w:val="28"/>
          <w:lang w:eastAsia="en-US"/>
        </w:rPr>
        <w:t xml:space="preserve">Центральный аэрогидродинамический институт </w:t>
      </w:r>
      <w:r>
        <w:rPr>
          <w:rFonts w:ascii="Times New Roman" w:eastAsiaTheme="minorHAnsi" w:hAnsi="Times New Roman" w:cs="Times New Roman"/>
          <w:i/>
          <w:sz w:val="28"/>
          <w:szCs w:val="28"/>
          <w:lang w:eastAsia="en-US"/>
        </w:rPr>
        <w:br/>
      </w:r>
      <w:r w:rsidR="002B0339" w:rsidRPr="00AF2FD5">
        <w:rPr>
          <w:rFonts w:ascii="Times New Roman" w:eastAsiaTheme="minorHAnsi" w:hAnsi="Times New Roman" w:cs="Times New Roman"/>
          <w:i/>
          <w:sz w:val="28"/>
          <w:szCs w:val="28"/>
          <w:lang w:eastAsia="en-US"/>
        </w:rPr>
        <w:t>им. проф. Н.Е. Жуковского (ФГУП ЦАГИ)</w:t>
      </w:r>
      <w:r w:rsidR="00D72B8F" w:rsidRPr="00AF2FD5">
        <w:rPr>
          <w:rFonts w:ascii="Times New Roman" w:eastAsiaTheme="minorHAnsi" w:hAnsi="Times New Roman" w:cs="Times New Roman"/>
          <w:i/>
          <w:sz w:val="28"/>
          <w:szCs w:val="28"/>
          <w:lang w:eastAsia="en-US"/>
        </w:rPr>
        <w:t>, Московский комплекс</w:t>
      </w:r>
    </w:p>
    <w:p w:rsidR="00CD20AA" w:rsidRPr="00AF2FD5" w:rsidRDefault="00CD20AA" w:rsidP="00AF2FD5">
      <w:pPr>
        <w:tabs>
          <w:tab w:val="center" w:pos="4819"/>
          <w:tab w:val="left" w:pos="7485"/>
        </w:tabs>
        <w:spacing w:after="0" w:line="360" w:lineRule="auto"/>
        <w:rPr>
          <w:rFonts w:ascii="Times New Roman" w:hAnsi="Times New Roman" w:cs="Times New Roman"/>
          <w:sz w:val="28"/>
          <w:szCs w:val="28"/>
        </w:rPr>
      </w:pPr>
    </w:p>
    <w:p w:rsidR="00CD20AA" w:rsidRPr="00AF2FD5" w:rsidRDefault="00CD20AA" w:rsidP="00AF2FD5">
      <w:pPr>
        <w:spacing w:after="0" w:line="360" w:lineRule="auto"/>
        <w:ind w:firstLine="709"/>
        <w:contextualSpacing/>
        <w:jc w:val="both"/>
        <w:rPr>
          <w:rFonts w:ascii="Times New Roman" w:hAnsi="Times New Roman" w:cs="Times New Roman"/>
          <w:b/>
          <w:i/>
          <w:sz w:val="28"/>
          <w:szCs w:val="28"/>
        </w:rPr>
      </w:pPr>
      <w:r w:rsidRPr="00AF2FD5">
        <w:rPr>
          <w:rFonts w:ascii="Times New Roman" w:hAnsi="Times New Roman" w:cs="Times New Roman"/>
          <w:b/>
          <w:i/>
          <w:sz w:val="28"/>
          <w:szCs w:val="28"/>
        </w:rPr>
        <w:t xml:space="preserve">Аннотация: </w:t>
      </w:r>
    </w:p>
    <w:p w:rsidR="00CD20AA" w:rsidRPr="00AF2FD5" w:rsidRDefault="00D72B8F" w:rsidP="00AF2FD5">
      <w:pPr>
        <w:spacing w:after="0" w:line="360" w:lineRule="auto"/>
        <w:ind w:firstLine="709"/>
        <w:contextualSpacing/>
        <w:jc w:val="both"/>
        <w:rPr>
          <w:rFonts w:ascii="Times New Roman" w:hAnsi="Times New Roman" w:cs="Times New Roman"/>
          <w:sz w:val="28"/>
          <w:szCs w:val="28"/>
        </w:rPr>
      </w:pPr>
      <w:r w:rsidRPr="00AF2FD5">
        <w:rPr>
          <w:rFonts w:ascii="Times New Roman" w:hAnsi="Times New Roman" w:cs="Times New Roman"/>
          <w:sz w:val="28"/>
          <w:szCs w:val="28"/>
        </w:rPr>
        <w:t>Приведены результаты экспериментальных иссле</w:t>
      </w:r>
      <w:r w:rsidR="00870323">
        <w:rPr>
          <w:rFonts w:ascii="Times New Roman" w:hAnsi="Times New Roman" w:cs="Times New Roman"/>
          <w:sz w:val="28"/>
          <w:szCs w:val="28"/>
        </w:rPr>
        <w:t>дований по определению акустиче</w:t>
      </w:r>
      <w:r w:rsidRPr="00AF2FD5">
        <w:rPr>
          <w:rFonts w:ascii="Times New Roman" w:hAnsi="Times New Roman" w:cs="Times New Roman"/>
          <w:sz w:val="28"/>
          <w:szCs w:val="28"/>
        </w:rPr>
        <w:t xml:space="preserve">ских и </w:t>
      </w:r>
      <w:proofErr w:type="spellStart"/>
      <w:r w:rsidRPr="00AF2FD5">
        <w:rPr>
          <w:rFonts w:ascii="Times New Roman" w:hAnsi="Times New Roman" w:cs="Times New Roman"/>
          <w:sz w:val="28"/>
          <w:szCs w:val="28"/>
        </w:rPr>
        <w:t>виброакустических</w:t>
      </w:r>
      <w:proofErr w:type="spellEnd"/>
      <w:r w:rsidRPr="00AF2FD5">
        <w:rPr>
          <w:rFonts w:ascii="Times New Roman" w:hAnsi="Times New Roman" w:cs="Times New Roman"/>
          <w:sz w:val="28"/>
          <w:szCs w:val="28"/>
        </w:rPr>
        <w:t xml:space="preserve"> характеристик типовой самолетной панели, установленной в проеме между </w:t>
      </w:r>
      <w:proofErr w:type="spellStart"/>
      <w:r w:rsidRPr="00AF2FD5">
        <w:rPr>
          <w:rFonts w:ascii="Times New Roman" w:hAnsi="Times New Roman" w:cs="Times New Roman"/>
          <w:sz w:val="28"/>
          <w:szCs w:val="28"/>
        </w:rPr>
        <w:t>реверберационными</w:t>
      </w:r>
      <w:proofErr w:type="spellEnd"/>
      <w:r w:rsidRPr="00AF2FD5">
        <w:rPr>
          <w:rFonts w:ascii="Times New Roman" w:hAnsi="Times New Roman" w:cs="Times New Roman"/>
          <w:sz w:val="28"/>
          <w:szCs w:val="28"/>
        </w:rPr>
        <w:t xml:space="preserve"> камерами. Определена звукоизоляция и коэффициенты потерь панели при различных вариантах облицовки ее конструктивных элементов </w:t>
      </w:r>
      <w:proofErr w:type="spellStart"/>
      <w:r w:rsidRPr="00AF2FD5">
        <w:rPr>
          <w:rFonts w:ascii="Times New Roman" w:hAnsi="Times New Roman" w:cs="Times New Roman"/>
          <w:sz w:val="28"/>
          <w:szCs w:val="28"/>
        </w:rPr>
        <w:t>вибропоглощающими</w:t>
      </w:r>
      <w:proofErr w:type="spellEnd"/>
      <w:r w:rsidRPr="00AF2FD5">
        <w:rPr>
          <w:rFonts w:ascii="Times New Roman" w:hAnsi="Times New Roman" w:cs="Times New Roman"/>
          <w:sz w:val="28"/>
          <w:szCs w:val="28"/>
        </w:rPr>
        <w:t xml:space="preserve"> покрытиями с армирующим слоем из различных материалов. На основании результатов экспериментов установлено, что эффективность применения </w:t>
      </w:r>
      <w:proofErr w:type="spellStart"/>
      <w:r w:rsidRPr="00AF2FD5">
        <w:rPr>
          <w:rFonts w:ascii="Times New Roman" w:hAnsi="Times New Roman" w:cs="Times New Roman"/>
          <w:sz w:val="28"/>
          <w:szCs w:val="28"/>
        </w:rPr>
        <w:t>вибропоглощающих</w:t>
      </w:r>
      <w:proofErr w:type="spellEnd"/>
      <w:r w:rsidRPr="00AF2FD5">
        <w:rPr>
          <w:rFonts w:ascii="Times New Roman" w:hAnsi="Times New Roman" w:cs="Times New Roman"/>
          <w:sz w:val="28"/>
          <w:szCs w:val="28"/>
        </w:rPr>
        <w:t xml:space="preserve"> покрытий при акустическом возбуждении панели значительно ниже ожидаемой эффективности при ее возбуждении турбулентным пограничным слоем.</w:t>
      </w:r>
    </w:p>
    <w:p w:rsidR="00CD20AA" w:rsidRPr="00AF2FD5" w:rsidRDefault="00CD20AA" w:rsidP="00AF2FD5">
      <w:pPr>
        <w:spacing w:after="0" w:line="360" w:lineRule="auto"/>
        <w:ind w:firstLine="709"/>
        <w:contextualSpacing/>
        <w:jc w:val="both"/>
        <w:rPr>
          <w:rFonts w:ascii="Times New Roman" w:hAnsi="Times New Roman" w:cs="Times New Roman"/>
          <w:b/>
          <w:i/>
          <w:sz w:val="28"/>
          <w:szCs w:val="28"/>
        </w:rPr>
      </w:pPr>
      <w:r w:rsidRPr="00AF2FD5">
        <w:rPr>
          <w:rFonts w:ascii="Times New Roman" w:hAnsi="Times New Roman" w:cs="Times New Roman"/>
          <w:b/>
          <w:i/>
          <w:sz w:val="28"/>
          <w:szCs w:val="28"/>
        </w:rPr>
        <w:t xml:space="preserve">Ключевые слова: </w:t>
      </w:r>
    </w:p>
    <w:p w:rsidR="00CD20AA" w:rsidRPr="00AF2FD5" w:rsidRDefault="00AF2FD5" w:rsidP="00AF2FD5">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з</w:t>
      </w:r>
      <w:r w:rsidR="00CD20AA" w:rsidRPr="00AF2FD5">
        <w:rPr>
          <w:rFonts w:ascii="Times New Roman" w:hAnsi="Times New Roman" w:cs="Times New Roman"/>
          <w:sz w:val="28"/>
          <w:szCs w:val="28"/>
        </w:rPr>
        <w:t xml:space="preserve">вукоизоляция; </w:t>
      </w:r>
      <w:proofErr w:type="spellStart"/>
      <w:r w:rsidR="00CD20AA" w:rsidRPr="00AF2FD5">
        <w:rPr>
          <w:rFonts w:ascii="Times New Roman" w:hAnsi="Times New Roman" w:cs="Times New Roman"/>
          <w:sz w:val="28"/>
          <w:szCs w:val="28"/>
        </w:rPr>
        <w:t>вибропоглощение</w:t>
      </w:r>
      <w:proofErr w:type="spellEnd"/>
      <w:r w:rsidR="00752F81" w:rsidRPr="00AF2FD5">
        <w:rPr>
          <w:rFonts w:ascii="Times New Roman" w:hAnsi="Times New Roman" w:cs="Times New Roman"/>
          <w:sz w:val="28"/>
          <w:szCs w:val="28"/>
        </w:rPr>
        <w:t>, армированные покрытия</w:t>
      </w:r>
    </w:p>
    <w:p w:rsidR="00CD20AA" w:rsidRPr="00AF2FD5" w:rsidRDefault="00CD20AA" w:rsidP="00AF2FD5">
      <w:pPr>
        <w:spacing w:after="0" w:line="360" w:lineRule="auto"/>
        <w:ind w:firstLine="709"/>
        <w:contextualSpacing/>
        <w:jc w:val="both"/>
        <w:rPr>
          <w:rFonts w:ascii="Times New Roman" w:hAnsi="Times New Roman" w:cs="Times New Roman"/>
          <w:sz w:val="28"/>
          <w:szCs w:val="28"/>
        </w:rPr>
      </w:pPr>
    </w:p>
    <w:p w:rsidR="00AF2FD5" w:rsidRDefault="00AF2FD5" w:rsidP="00AF2FD5">
      <w:pPr>
        <w:spacing w:after="0" w:line="360" w:lineRule="auto"/>
        <w:ind w:firstLine="709"/>
        <w:contextualSpacing/>
        <w:jc w:val="both"/>
        <w:rPr>
          <w:rFonts w:ascii="Times New Roman" w:hAnsi="Times New Roman" w:cs="Times New Roman"/>
          <w:b/>
          <w:i/>
          <w:sz w:val="28"/>
          <w:szCs w:val="28"/>
        </w:rPr>
      </w:pPr>
    </w:p>
    <w:p w:rsidR="00AF2FD5" w:rsidRDefault="00AF2FD5" w:rsidP="00AF2FD5">
      <w:pPr>
        <w:spacing w:after="0" w:line="360" w:lineRule="auto"/>
        <w:ind w:firstLine="709"/>
        <w:contextualSpacing/>
        <w:jc w:val="both"/>
        <w:rPr>
          <w:rFonts w:ascii="Times New Roman" w:hAnsi="Times New Roman" w:cs="Times New Roman"/>
          <w:b/>
          <w:i/>
          <w:sz w:val="28"/>
          <w:szCs w:val="28"/>
        </w:rPr>
      </w:pPr>
    </w:p>
    <w:p w:rsidR="00CD20AA" w:rsidRPr="00AF2FD5" w:rsidRDefault="00CD20AA" w:rsidP="00AF2FD5">
      <w:pPr>
        <w:spacing w:after="0" w:line="360" w:lineRule="auto"/>
        <w:ind w:firstLine="709"/>
        <w:contextualSpacing/>
        <w:jc w:val="both"/>
        <w:rPr>
          <w:rFonts w:ascii="Times New Roman" w:hAnsi="Times New Roman" w:cs="Times New Roman"/>
          <w:b/>
          <w:i/>
          <w:sz w:val="28"/>
          <w:szCs w:val="28"/>
          <w:lang w:val="en-US"/>
        </w:rPr>
      </w:pPr>
      <w:r w:rsidRPr="00AF2FD5">
        <w:rPr>
          <w:rFonts w:ascii="Times New Roman" w:hAnsi="Times New Roman" w:cs="Times New Roman"/>
          <w:b/>
          <w:i/>
          <w:sz w:val="28"/>
          <w:szCs w:val="28"/>
          <w:lang w:val="en-US"/>
        </w:rPr>
        <w:lastRenderedPageBreak/>
        <w:t>Abstract:</w:t>
      </w:r>
    </w:p>
    <w:p w:rsidR="00CD20AA" w:rsidRPr="00AF2FD5" w:rsidRDefault="00D72B8F" w:rsidP="00AF2FD5">
      <w:pPr>
        <w:spacing w:after="0" w:line="360" w:lineRule="auto"/>
        <w:ind w:firstLine="709"/>
        <w:contextualSpacing/>
        <w:jc w:val="both"/>
        <w:rPr>
          <w:rFonts w:ascii="Times New Roman" w:hAnsi="Times New Roman" w:cs="Times New Roman"/>
          <w:sz w:val="28"/>
          <w:szCs w:val="28"/>
          <w:lang w:val="en-US"/>
        </w:rPr>
      </w:pPr>
      <w:r w:rsidRPr="00AF2FD5">
        <w:rPr>
          <w:rFonts w:ascii="Times New Roman" w:eastAsia="Calibri" w:hAnsi="Times New Roman" w:cs="Times New Roman"/>
          <w:iCs/>
          <w:sz w:val="28"/>
          <w:szCs w:val="28"/>
          <w:lang w:val="en-US"/>
        </w:rPr>
        <w:t xml:space="preserve">The results of experimental studies by definition of acoustic and </w:t>
      </w:r>
      <w:proofErr w:type="spellStart"/>
      <w:r w:rsidRPr="00AF2FD5">
        <w:rPr>
          <w:rFonts w:ascii="Times New Roman" w:eastAsia="Calibri" w:hAnsi="Times New Roman" w:cs="Times New Roman"/>
          <w:iCs/>
          <w:sz w:val="28"/>
          <w:szCs w:val="28"/>
          <w:lang w:val="en-US"/>
        </w:rPr>
        <w:t>vibro</w:t>
      </w:r>
      <w:proofErr w:type="spellEnd"/>
      <w:r w:rsidRPr="00AF2FD5">
        <w:rPr>
          <w:rFonts w:ascii="Times New Roman" w:eastAsia="Calibri" w:hAnsi="Times New Roman" w:cs="Times New Roman"/>
          <w:iCs/>
          <w:sz w:val="28"/>
          <w:szCs w:val="28"/>
          <w:lang w:val="en-US"/>
        </w:rPr>
        <w:t>-acoustic characteristics of the typical aircraft panel installed in an aperture between two reverberant chambers are presented. Sound insulation and loss factors of the panel at various variants of treatment its constructive elements by various constrained layer damping materials are defined. On the basis of experimental results it is established, that efficiency of layer damping treatment at acoustic excitation of the panel much less than expected efficiency at its excitation by a turbulent boundary layer.</w:t>
      </w:r>
    </w:p>
    <w:p w:rsidR="00CD20AA" w:rsidRPr="00AF2FD5" w:rsidRDefault="00CD20AA" w:rsidP="00AF2FD5">
      <w:pPr>
        <w:spacing w:after="0" w:line="360" w:lineRule="auto"/>
        <w:ind w:firstLine="709"/>
        <w:contextualSpacing/>
        <w:jc w:val="both"/>
        <w:rPr>
          <w:rFonts w:ascii="Times New Roman" w:hAnsi="Times New Roman" w:cs="Times New Roman"/>
          <w:b/>
          <w:i/>
          <w:sz w:val="28"/>
          <w:szCs w:val="28"/>
          <w:lang w:val="en-US"/>
        </w:rPr>
      </w:pPr>
      <w:r w:rsidRPr="00AF2FD5">
        <w:rPr>
          <w:rFonts w:ascii="Times New Roman" w:hAnsi="Times New Roman" w:cs="Times New Roman"/>
          <w:b/>
          <w:i/>
          <w:sz w:val="28"/>
          <w:szCs w:val="28"/>
          <w:lang w:val="en-US"/>
        </w:rPr>
        <w:t>Keywords:</w:t>
      </w:r>
    </w:p>
    <w:p w:rsidR="00CD20AA" w:rsidRPr="00870323" w:rsidRDefault="00870323" w:rsidP="00AF2FD5">
      <w:pPr>
        <w:spacing w:after="0" w:line="360" w:lineRule="auto"/>
        <w:ind w:firstLine="709"/>
        <w:contextualSpacing/>
        <w:jc w:val="both"/>
        <w:rPr>
          <w:rFonts w:ascii="Times New Roman" w:eastAsia="Calibri" w:hAnsi="Times New Roman" w:cs="Times New Roman"/>
          <w:iCs/>
          <w:sz w:val="28"/>
          <w:szCs w:val="28"/>
          <w:lang w:val="en-US"/>
        </w:rPr>
      </w:pPr>
      <w:proofErr w:type="gramStart"/>
      <w:r w:rsidRPr="00AF2FD5">
        <w:rPr>
          <w:rFonts w:ascii="Times New Roman" w:hAnsi="Times New Roman" w:cs="Times New Roman"/>
          <w:sz w:val="28"/>
          <w:szCs w:val="28"/>
          <w:lang w:val="en-US"/>
        </w:rPr>
        <w:t>s</w:t>
      </w:r>
      <w:r w:rsidR="00752F81" w:rsidRPr="00AF2FD5">
        <w:rPr>
          <w:rFonts w:ascii="Times New Roman" w:hAnsi="Times New Roman" w:cs="Times New Roman"/>
          <w:sz w:val="28"/>
          <w:szCs w:val="28"/>
          <w:lang w:val="en-US"/>
        </w:rPr>
        <w:t>ound</w:t>
      </w:r>
      <w:proofErr w:type="gramEnd"/>
      <w:r w:rsidR="00752F81" w:rsidRPr="00AF2FD5">
        <w:rPr>
          <w:rFonts w:ascii="Times New Roman" w:hAnsi="Times New Roman" w:cs="Times New Roman"/>
          <w:sz w:val="28"/>
          <w:szCs w:val="28"/>
          <w:lang w:val="en-US"/>
        </w:rPr>
        <w:t xml:space="preserve"> insulation, </w:t>
      </w:r>
      <w:proofErr w:type="spellStart"/>
      <w:r w:rsidR="00752F81" w:rsidRPr="00AF2FD5">
        <w:rPr>
          <w:rFonts w:ascii="Times New Roman" w:hAnsi="Times New Roman" w:cs="Times New Roman"/>
          <w:sz w:val="28"/>
          <w:szCs w:val="28"/>
          <w:lang w:val="en-US"/>
        </w:rPr>
        <w:t>vibrodamping</w:t>
      </w:r>
      <w:proofErr w:type="spellEnd"/>
      <w:r w:rsidR="00752F81" w:rsidRPr="00AF2FD5">
        <w:rPr>
          <w:rFonts w:ascii="Times New Roman" w:hAnsi="Times New Roman" w:cs="Times New Roman"/>
          <w:sz w:val="28"/>
          <w:szCs w:val="28"/>
          <w:lang w:val="en-US"/>
        </w:rPr>
        <w:t xml:space="preserve">, </w:t>
      </w:r>
      <w:r w:rsidR="00752F81" w:rsidRPr="00AF2FD5">
        <w:rPr>
          <w:rFonts w:ascii="Times New Roman" w:eastAsia="Calibri" w:hAnsi="Times New Roman" w:cs="Times New Roman"/>
          <w:iCs/>
          <w:sz w:val="28"/>
          <w:szCs w:val="28"/>
          <w:lang w:val="en-US"/>
        </w:rPr>
        <w:t>constrained layer damping</w:t>
      </w:r>
      <w:r w:rsidRPr="00870323">
        <w:rPr>
          <w:rFonts w:ascii="Times New Roman" w:eastAsia="Calibri" w:hAnsi="Times New Roman" w:cs="Times New Roman"/>
          <w:iCs/>
          <w:sz w:val="28"/>
          <w:szCs w:val="28"/>
          <w:lang w:val="en-US"/>
        </w:rPr>
        <w:t>.</w:t>
      </w:r>
    </w:p>
    <w:p w:rsidR="00AF2FD5" w:rsidRPr="00870323" w:rsidRDefault="00AF2FD5" w:rsidP="00AF2FD5">
      <w:pPr>
        <w:spacing w:after="0" w:line="360" w:lineRule="auto"/>
        <w:ind w:firstLine="709"/>
        <w:contextualSpacing/>
        <w:jc w:val="both"/>
        <w:rPr>
          <w:rFonts w:ascii="Times New Roman" w:hAnsi="Times New Roman" w:cs="Times New Roman"/>
          <w:sz w:val="28"/>
          <w:szCs w:val="28"/>
          <w:lang w:val="en-US"/>
        </w:rPr>
      </w:pPr>
    </w:p>
    <w:p w:rsidR="00752F81" w:rsidRPr="00F67126" w:rsidRDefault="00752F81" w:rsidP="00870323">
      <w:pPr>
        <w:pStyle w:val="1"/>
        <w:tabs>
          <w:tab w:val="clear" w:pos="567"/>
          <w:tab w:val="left" w:pos="993"/>
        </w:tabs>
        <w:ind w:firstLine="142"/>
        <w:rPr>
          <w:rFonts w:ascii="Times New Roman" w:hAnsi="Times New Roman" w:cs="Times New Roman"/>
        </w:rPr>
      </w:pPr>
      <w:proofErr w:type="spellStart"/>
      <w:r w:rsidRPr="00F67126">
        <w:rPr>
          <w:rFonts w:ascii="Times New Roman" w:hAnsi="Times New Roman" w:cs="Times New Roman"/>
        </w:rPr>
        <w:t>Введение</w:t>
      </w:r>
      <w:proofErr w:type="spellEnd"/>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Излучение звука упруго-инерционной системой при широкополосном возбуждении определяется двумя механизмами – инерционным и резонансным. Первый связан с непосредственным взаимодействием волновых составляющих возбуждающего поля с составляющими внутреннего акустического пространства. Упругая конструкция в этом случае служит пассивным </w:t>
      </w:r>
      <w:proofErr w:type="gramStart"/>
      <w:r w:rsidRPr="00AF2FD5">
        <w:rPr>
          <w:rFonts w:ascii="Times New Roman" w:hAnsi="Times New Roman" w:cs="Times New Roman"/>
          <w:sz w:val="28"/>
          <w:szCs w:val="28"/>
        </w:rPr>
        <w:t>барьером</w:t>
      </w:r>
      <w:proofErr w:type="gramEnd"/>
      <w:r w:rsidRPr="00AF2FD5">
        <w:rPr>
          <w:rFonts w:ascii="Times New Roman" w:hAnsi="Times New Roman" w:cs="Times New Roman"/>
          <w:sz w:val="28"/>
          <w:szCs w:val="28"/>
        </w:rPr>
        <w:t xml:space="preserve"> и степень ослабления передаваемой энергии определяется только ее инерционными свойствами. Второй связан с возбуждением колебаний упругой системы внешним полем и последующим </w:t>
      </w:r>
      <w:proofErr w:type="spellStart"/>
      <w:r w:rsidRPr="00AF2FD5">
        <w:rPr>
          <w:rFonts w:ascii="Times New Roman" w:hAnsi="Times New Roman" w:cs="Times New Roman"/>
          <w:sz w:val="28"/>
          <w:szCs w:val="28"/>
        </w:rPr>
        <w:t>переизлучением</w:t>
      </w:r>
      <w:proofErr w:type="spellEnd"/>
      <w:r w:rsidRPr="00AF2FD5">
        <w:rPr>
          <w:rFonts w:ascii="Times New Roman" w:hAnsi="Times New Roman" w:cs="Times New Roman"/>
          <w:sz w:val="28"/>
          <w:szCs w:val="28"/>
        </w:rPr>
        <w:t xml:space="preserve"> звука во внутреннее пространство. В этом случае эффективным средством снижения уровня вибраций и излучаемого шума является применение </w:t>
      </w:r>
      <w:proofErr w:type="spellStart"/>
      <w:r w:rsidRPr="00AF2FD5">
        <w:rPr>
          <w:rFonts w:ascii="Times New Roman" w:hAnsi="Times New Roman" w:cs="Times New Roman"/>
          <w:sz w:val="28"/>
          <w:szCs w:val="28"/>
        </w:rPr>
        <w:t>вибропоглощающих</w:t>
      </w:r>
      <w:proofErr w:type="spellEnd"/>
      <w:r w:rsidRPr="00AF2FD5">
        <w:rPr>
          <w:rFonts w:ascii="Times New Roman" w:hAnsi="Times New Roman" w:cs="Times New Roman"/>
          <w:sz w:val="28"/>
          <w:szCs w:val="28"/>
        </w:rPr>
        <w:t xml:space="preserve"> материалов. В зависимости от вида возбуждающей конструкцию нагрузки преобладает тот или иной механизм передачи энергии. Так, при акустическом возбуждении </w:t>
      </w:r>
      <w:proofErr w:type="spellStart"/>
      <w:r w:rsidRPr="00AF2FD5">
        <w:rPr>
          <w:rFonts w:ascii="Times New Roman" w:hAnsi="Times New Roman" w:cs="Times New Roman"/>
          <w:sz w:val="28"/>
          <w:szCs w:val="28"/>
        </w:rPr>
        <w:t>незадемпфированной</w:t>
      </w:r>
      <w:proofErr w:type="spellEnd"/>
      <w:r w:rsidRPr="00AF2FD5">
        <w:rPr>
          <w:rFonts w:ascii="Times New Roman" w:hAnsi="Times New Roman" w:cs="Times New Roman"/>
          <w:sz w:val="28"/>
          <w:szCs w:val="28"/>
        </w:rPr>
        <w:t xml:space="preserve"> фюзеляжной конструкции, в различных полосах частот преобладают различные </w:t>
      </w:r>
      <w:r w:rsidRPr="00AF2FD5">
        <w:rPr>
          <w:rFonts w:ascii="Times New Roman" w:hAnsi="Times New Roman" w:cs="Times New Roman"/>
          <w:sz w:val="28"/>
          <w:szCs w:val="28"/>
        </w:rPr>
        <w:lastRenderedPageBreak/>
        <w:t xml:space="preserve">механизмы передачи энергии. Как правило, при акустическом возбуждении оба механизма можно считать сопоставимыми. При </w:t>
      </w:r>
      <w:proofErr w:type="spellStart"/>
      <w:r w:rsidRPr="00AF2FD5">
        <w:rPr>
          <w:rFonts w:ascii="Times New Roman" w:hAnsi="Times New Roman" w:cs="Times New Roman"/>
          <w:sz w:val="28"/>
          <w:szCs w:val="28"/>
        </w:rPr>
        <w:t>псевдозвуковом</w:t>
      </w:r>
      <w:proofErr w:type="spellEnd"/>
      <w:r w:rsidRPr="00AF2FD5">
        <w:rPr>
          <w:rFonts w:ascii="Times New Roman" w:hAnsi="Times New Roman" w:cs="Times New Roman"/>
          <w:sz w:val="28"/>
          <w:szCs w:val="28"/>
        </w:rPr>
        <w:t xml:space="preserve"> возбуждении конструкции турбулентным пограничным слоем определяющей является резонансная передача энергии. Оба вида возбуждения реализуются в условиях полета. </w:t>
      </w:r>
      <w:proofErr w:type="spellStart"/>
      <w:r w:rsidRPr="00AF2FD5">
        <w:rPr>
          <w:rFonts w:ascii="Times New Roman" w:hAnsi="Times New Roman" w:cs="Times New Roman"/>
          <w:sz w:val="28"/>
          <w:szCs w:val="28"/>
        </w:rPr>
        <w:t>Псевдозвуковое</w:t>
      </w:r>
      <w:proofErr w:type="spellEnd"/>
      <w:r w:rsidRPr="00AF2FD5">
        <w:rPr>
          <w:rFonts w:ascii="Times New Roman" w:hAnsi="Times New Roman" w:cs="Times New Roman"/>
          <w:sz w:val="28"/>
          <w:szCs w:val="28"/>
        </w:rPr>
        <w:t xml:space="preserve"> возбуждение обшивки фюзеляжа проявляется на всех режимах полета.  Акустическое возбуждение характерно в области воздействия на фюзеляж акустической нагрузки от двигателя. Очевидно, что эффективность применения средств </w:t>
      </w:r>
      <w:proofErr w:type="spellStart"/>
      <w:r w:rsidRPr="00AF2FD5">
        <w:rPr>
          <w:rFonts w:ascii="Times New Roman" w:hAnsi="Times New Roman" w:cs="Times New Roman"/>
          <w:sz w:val="28"/>
          <w:szCs w:val="28"/>
        </w:rPr>
        <w:t>виброзащиты</w:t>
      </w:r>
      <w:proofErr w:type="spellEnd"/>
      <w:r w:rsidRPr="00AF2FD5">
        <w:rPr>
          <w:rFonts w:ascii="Times New Roman" w:hAnsi="Times New Roman" w:cs="Times New Roman"/>
          <w:sz w:val="28"/>
          <w:szCs w:val="28"/>
        </w:rPr>
        <w:t xml:space="preserve"> будет различной при различных видах возбуждения конструкц</w:t>
      </w:r>
      <w:proofErr w:type="gramStart"/>
      <w:r w:rsidRPr="00AF2FD5">
        <w:rPr>
          <w:rFonts w:ascii="Times New Roman" w:hAnsi="Times New Roman" w:cs="Times New Roman"/>
          <w:sz w:val="28"/>
          <w:szCs w:val="28"/>
        </w:rPr>
        <w:t>ии и ее</w:t>
      </w:r>
      <w:proofErr w:type="gramEnd"/>
      <w:r w:rsidRPr="00AF2FD5">
        <w:rPr>
          <w:rFonts w:ascii="Times New Roman" w:hAnsi="Times New Roman" w:cs="Times New Roman"/>
          <w:sz w:val="28"/>
          <w:szCs w:val="28"/>
        </w:rPr>
        <w:t xml:space="preserve"> оценку следует проводить различными методами. Эффективность применения средств </w:t>
      </w:r>
      <w:proofErr w:type="spellStart"/>
      <w:r w:rsidRPr="00AF2FD5">
        <w:rPr>
          <w:rFonts w:ascii="Times New Roman" w:hAnsi="Times New Roman" w:cs="Times New Roman"/>
          <w:sz w:val="28"/>
          <w:szCs w:val="28"/>
        </w:rPr>
        <w:t>вибропоглощения</w:t>
      </w:r>
      <w:proofErr w:type="spellEnd"/>
      <w:r w:rsidRPr="00AF2FD5">
        <w:rPr>
          <w:rFonts w:ascii="Times New Roman" w:hAnsi="Times New Roman" w:cs="Times New Roman"/>
          <w:sz w:val="28"/>
          <w:szCs w:val="28"/>
        </w:rPr>
        <w:t xml:space="preserve"> при </w:t>
      </w:r>
      <w:proofErr w:type="spellStart"/>
      <w:r w:rsidRPr="00AF2FD5">
        <w:rPr>
          <w:rFonts w:ascii="Times New Roman" w:hAnsi="Times New Roman" w:cs="Times New Roman"/>
          <w:sz w:val="28"/>
          <w:szCs w:val="28"/>
        </w:rPr>
        <w:t>псевдозвуковом</w:t>
      </w:r>
      <w:proofErr w:type="spellEnd"/>
      <w:r w:rsidRPr="00AF2FD5">
        <w:rPr>
          <w:rFonts w:ascii="Times New Roman" w:hAnsi="Times New Roman" w:cs="Times New Roman"/>
          <w:sz w:val="28"/>
          <w:szCs w:val="28"/>
        </w:rPr>
        <w:t xml:space="preserve"> возбуждении конструкции пульсациями давления турбулентного пограничного слоя можно оценить, измеряя отношение коэффициента потерь на излучение к полному коэффициенту потерь, учитывая тот факт, что в этом случае звуковая мощность, излучаемая конструкцией, прямо пропорциональна этому отношению коэффициентов потерь [1, 2].</w:t>
      </w:r>
    </w:p>
    <w:p w:rsidR="00752F81" w:rsidRDefault="00752F81" w:rsidP="00305B32">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Ослабление динамической реакции конструкции при ее облицовке демпфирующим покрытием происходит за счет увеличения потерь энергии в покрытиях, обладающих высоким внутренним трением. При механических колебаниях таких систем часть колебательной энергии переходит в рассеиваемое тепло, благодаря чему уменьшается доля энергии, приходящаяся на излучение. Одним из перспективных видов систем с демпфированием является конструкция с применением многослойных демпфирующих покрытий с подкрепляющими слоями. Впервые подобные конструкции были рассмотрены около полувека назад [3</w:t>
      </w:r>
      <w:r w:rsidR="00870323">
        <w:rPr>
          <w:rFonts w:ascii="Times New Roman" w:hAnsi="Times New Roman" w:cs="Times New Roman"/>
          <w:sz w:val="28"/>
          <w:szCs w:val="28"/>
        </w:rPr>
        <w:t>–</w:t>
      </w:r>
      <w:r w:rsidRPr="00AF2FD5">
        <w:rPr>
          <w:rFonts w:ascii="Times New Roman" w:hAnsi="Times New Roman" w:cs="Times New Roman"/>
          <w:sz w:val="28"/>
          <w:szCs w:val="28"/>
        </w:rPr>
        <w:t xml:space="preserve">5] и в настоящее время переживают свое второе рождение. В данной статье получена оценка эффективности нескольких вариантов таких покрытий при возбуждении панели диффузным звуковым полем и электродинамическим вибратором, в определенной степени </w:t>
      </w:r>
      <w:proofErr w:type="gramStart"/>
      <w:r w:rsidRPr="00AF2FD5">
        <w:rPr>
          <w:rFonts w:ascii="Times New Roman" w:hAnsi="Times New Roman" w:cs="Times New Roman"/>
          <w:sz w:val="28"/>
          <w:szCs w:val="28"/>
        </w:rPr>
        <w:t>моделирующими</w:t>
      </w:r>
      <w:proofErr w:type="gramEnd"/>
      <w:r w:rsidRPr="00AF2FD5">
        <w:rPr>
          <w:rFonts w:ascii="Times New Roman" w:hAnsi="Times New Roman" w:cs="Times New Roman"/>
          <w:sz w:val="28"/>
          <w:szCs w:val="28"/>
        </w:rPr>
        <w:t xml:space="preserve"> возбуждение обшивки самолета акустической нагрузкой от двигателя и полем пульсаций давления турбулентного пограничного слоя.</w:t>
      </w:r>
    </w:p>
    <w:p w:rsidR="00305B32" w:rsidRPr="00AF2FD5" w:rsidRDefault="00305B32" w:rsidP="00305B32">
      <w:pPr>
        <w:spacing w:after="0" w:line="360" w:lineRule="auto"/>
        <w:ind w:firstLine="709"/>
        <w:jc w:val="both"/>
        <w:rPr>
          <w:rFonts w:ascii="Times New Roman" w:hAnsi="Times New Roman" w:cs="Times New Roman"/>
          <w:sz w:val="28"/>
          <w:szCs w:val="28"/>
        </w:rPr>
      </w:pPr>
    </w:p>
    <w:p w:rsidR="00752F81" w:rsidRPr="00F67126" w:rsidRDefault="00752F81" w:rsidP="00870323">
      <w:pPr>
        <w:pStyle w:val="1"/>
        <w:tabs>
          <w:tab w:val="clear" w:pos="567"/>
          <w:tab w:val="left" w:pos="993"/>
        </w:tabs>
        <w:ind w:firstLine="142"/>
        <w:rPr>
          <w:rFonts w:ascii="Times New Roman" w:hAnsi="Times New Roman" w:cs="Times New Roman"/>
          <w:lang w:val="en-US"/>
        </w:rPr>
      </w:pPr>
      <w:r w:rsidRPr="00F67126">
        <w:rPr>
          <w:rFonts w:ascii="Times New Roman" w:hAnsi="Times New Roman" w:cs="Times New Roman"/>
        </w:rPr>
        <w:t>Экспериментальная установка</w:t>
      </w:r>
    </w:p>
    <w:p w:rsidR="00752F81" w:rsidRPr="00AF2FD5" w:rsidRDefault="00752F81" w:rsidP="00305B32">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Экспериментальные исследования проводились в </w:t>
      </w:r>
      <w:proofErr w:type="spellStart"/>
      <w:r w:rsidRPr="00AF2FD5">
        <w:rPr>
          <w:rFonts w:ascii="Times New Roman" w:hAnsi="Times New Roman" w:cs="Times New Roman"/>
          <w:sz w:val="28"/>
          <w:szCs w:val="28"/>
        </w:rPr>
        <w:t>реверберационных</w:t>
      </w:r>
      <w:proofErr w:type="spellEnd"/>
      <w:r w:rsidRPr="00AF2FD5">
        <w:rPr>
          <w:rFonts w:ascii="Times New Roman" w:hAnsi="Times New Roman" w:cs="Times New Roman"/>
          <w:sz w:val="28"/>
          <w:szCs w:val="28"/>
        </w:rPr>
        <w:t xml:space="preserve"> камерах акустического стенда АК-11. Акустический стенд (рисунок 1) состоит из тр</w:t>
      </w:r>
      <w:r w:rsidR="00870323">
        <w:rPr>
          <w:rFonts w:ascii="Times New Roman" w:hAnsi="Times New Roman" w:cs="Times New Roman"/>
          <w:sz w:val="28"/>
          <w:szCs w:val="28"/>
        </w:rPr>
        <w:t>е</w:t>
      </w:r>
      <w:r w:rsidRPr="00AF2FD5">
        <w:rPr>
          <w:rFonts w:ascii="Times New Roman" w:hAnsi="Times New Roman" w:cs="Times New Roman"/>
          <w:sz w:val="28"/>
          <w:szCs w:val="28"/>
        </w:rPr>
        <w:t>х смежных звукомерных камер, одной заглушенной камеры (ЗК) с объ</w:t>
      </w:r>
      <w:r w:rsidR="00870323">
        <w:rPr>
          <w:rFonts w:ascii="Times New Roman" w:hAnsi="Times New Roman" w:cs="Times New Roman"/>
          <w:sz w:val="28"/>
          <w:szCs w:val="28"/>
        </w:rPr>
        <w:t>е</w:t>
      </w:r>
      <w:r w:rsidRPr="00AF2FD5">
        <w:rPr>
          <w:rFonts w:ascii="Times New Roman" w:hAnsi="Times New Roman" w:cs="Times New Roman"/>
          <w:sz w:val="28"/>
          <w:szCs w:val="28"/>
        </w:rPr>
        <w:t xml:space="preserve">мом свободного пространства 750 м³ и двух </w:t>
      </w:r>
      <w:proofErr w:type="spellStart"/>
      <w:r w:rsidRPr="00AF2FD5">
        <w:rPr>
          <w:rFonts w:ascii="Times New Roman" w:hAnsi="Times New Roman" w:cs="Times New Roman"/>
          <w:sz w:val="28"/>
          <w:szCs w:val="28"/>
        </w:rPr>
        <w:t>реверберационных</w:t>
      </w:r>
      <w:proofErr w:type="spellEnd"/>
      <w:r w:rsidRPr="00AF2FD5">
        <w:rPr>
          <w:rFonts w:ascii="Times New Roman" w:hAnsi="Times New Roman" w:cs="Times New Roman"/>
          <w:sz w:val="28"/>
          <w:szCs w:val="28"/>
        </w:rPr>
        <w:t xml:space="preserve"> камер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и РК2) с соответствующими объ</w:t>
      </w:r>
      <w:r w:rsidR="00870323">
        <w:rPr>
          <w:rFonts w:ascii="Times New Roman" w:hAnsi="Times New Roman" w:cs="Times New Roman"/>
          <w:sz w:val="28"/>
          <w:szCs w:val="28"/>
        </w:rPr>
        <w:t>е</w:t>
      </w:r>
      <w:r w:rsidRPr="00AF2FD5">
        <w:rPr>
          <w:rFonts w:ascii="Times New Roman" w:hAnsi="Times New Roman" w:cs="Times New Roman"/>
          <w:sz w:val="28"/>
          <w:szCs w:val="28"/>
        </w:rPr>
        <w:t>мами 210 м³ и 220 м³. Три камеры последовательно соединены двумя про</w:t>
      </w:r>
      <w:r w:rsidR="00870323">
        <w:rPr>
          <w:rFonts w:ascii="Times New Roman" w:hAnsi="Times New Roman" w:cs="Times New Roman"/>
          <w:sz w:val="28"/>
          <w:szCs w:val="28"/>
        </w:rPr>
        <w:t>е</w:t>
      </w:r>
      <w:r w:rsidRPr="00AF2FD5">
        <w:rPr>
          <w:rFonts w:ascii="Times New Roman" w:hAnsi="Times New Roman" w:cs="Times New Roman"/>
          <w:sz w:val="28"/>
          <w:szCs w:val="28"/>
        </w:rPr>
        <w:t>мами 2.8×2.1 м, которые позволяют испытывать панели летательных аппаратов размерами 1.5×1.5 м и 2.2×1.5 м пут</w:t>
      </w:r>
      <w:r w:rsidR="00870323">
        <w:rPr>
          <w:rFonts w:ascii="Times New Roman" w:hAnsi="Times New Roman" w:cs="Times New Roman"/>
          <w:sz w:val="28"/>
          <w:szCs w:val="28"/>
        </w:rPr>
        <w:t>е</w:t>
      </w:r>
      <w:r w:rsidRPr="00AF2FD5">
        <w:rPr>
          <w:rFonts w:ascii="Times New Roman" w:hAnsi="Times New Roman" w:cs="Times New Roman"/>
          <w:sz w:val="28"/>
          <w:szCs w:val="28"/>
        </w:rPr>
        <w:t>м установки их в специальные кассеты и вставки.</w:t>
      </w:r>
    </w:p>
    <w:p w:rsidR="00752F81" w:rsidRPr="00AF2FD5" w:rsidRDefault="00752F81" w:rsidP="00305B32">
      <w:pPr>
        <w:pStyle w:val="ae"/>
        <w:spacing w:line="360" w:lineRule="auto"/>
      </w:pPr>
      <w:r w:rsidRPr="00AF2FD5">
        <w:t xml:space="preserve">Внутренние поверхности стен, пола и потолка </w:t>
      </w:r>
      <w:proofErr w:type="spellStart"/>
      <w:r w:rsidRPr="00AF2FD5">
        <w:t>реверберационных</w:t>
      </w:r>
      <w:proofErr w:type="spellEnd"/>
      <w:r w:rsidRPr="00AF2FD5">
        <w:t xml:space="preserve"> камер выполнены в виде плоскостей, не параллельных друг другу. Стены камер выполнены из монолитного железобетона толщиной 0.5 м. Для предотвращения структурных помех, камеры не имеют жестких связей друг с другом и с конструкцией здания. Они имеют раздельные фундаменты и установлены на специальные резиновые амортизаторы. Данная особенность конструкции значительно ослабляет структурную передачу шума между смежными камерами. Это приводит к существенному увеличению динамического диапазона при измерениях звукоизоляции, который  варьируется в зависимости от частоты в пределах 45</w:t>
      </w:r>
      <w:r w:rsidR="00305B32">
        <w:t>–</w:t>
      </w:r>
      <w:r w:rsidRPr="00AF2FD5">
        <w:t>83</w:t>
      </w:r>
      <w:r w:rsidR="00870323">
        <w:t xml:space="preserve"> </w:t>
      </w:r>
      <w:r w:rsidRPr="00AF2FD5">
        <w:t>дБ.</w:t>
      </w:r>
    </w:p>
    <w:p w:rsidR="00752F81" w:rsidRPr="00AF2FD5" w:rsidRDefault="00752F81" w:rsidP="00AF2FD5">
      <w:pPr>
        <w:spacing w:after="0" w:line="360" w:lineRule="auto"/>
        <w:jc w:val="center"/>
        <w:rPr>
          <w:rFonts w:ascii="Times New Roman" w:hAnsi="Times New Roman" w:cs="Times New Roman"/>
          <w:sz w:val="28"/>
          <w:szCs w:val="28"/>
        </w:rPr>
      </w:pPr>
      <w:r w:rsidRPr="00AF2FD5">
        <w:rPr>
          <w:rFonts w:ascii="Times New Roman" w:hAnsi="Times New Roman" w:cs="Times New Roman"/>
          <w:noProof/>
          <w:sz w:val="28"/>
          <w:szCs w:val="28"/>
        </w:rPr>
        <w:drawing>
          <wp:inline distT="0" distB="0" distL="0" distR="0" wp14:anchorId="2FBE0CEF" wp14:editId="2902EC5D">
            <wp:extent cx="3443169" cy="2057400"/>
            <wp:effectExtent l="19050" t="0" r="4881" b="0"/>
            <wp:docPr id="5" name="Рисунок 18" descr="АК-11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11_new.jpg"/>
                    <pic:cNvPicPr/>
                  </pic:nvPicPr>
                  <pic:blipFill>
                    <a:blip r:embed="rId9" cstate="print"/>
                    <a:stretch>
                      <a:fillRect/>
                    </a:stretch>
                  </pic:blipFill>
                  <pic:spPr>
                    <a:xfrm>
                      <a:off x="0" y="0"/>
                      <a:ext cx="3443169" cy="2057400"/>
                    </a:xfrm>
                    <a:prstGeom prst="rect">
                      <a:avLst/>
                    </a:prstGeom>
                  </pic:spPr>
                </pic:pic>
              </a:graphicData>
            </a:graphic>
          </wp:inline>
        </w:drawing>
      </w:r>
    </w:p>
    <w:p w:rsidR="00752F81" w:rsidRPr="00305B32" w:rsidRDefault="00A56E30" w:rsidP="00305B32">
      <w:pPr>
        <w:pStyle w:val="ad"/>
        <w:spacing w:before="0" w:after="0" w:line="360" w:lineRule="auto"/>
        <w:rPr>
          <w:b w:val="0"/>
          <w:bCs w:val="0"/>
          <w:sz w:val="24"/>
          <w:szCs w:val="28"/>
          <w:lang w:val="ru-RU"/>
        </w:rPr>
      </w:pPr>
      <w:r w:rsidRPr="00305B32">
        <w:rPr>
          <w:b w:val="0"/>
          <w:sz w:val="24"/>
          <w:szCs w:val="28"/>
          <w:lang w:val="ru-RU"/>
        </w:rPr>
        <w:t>Рис</w:t>
      </w:r>
      <w:r w:rsidR="00305B32" w:rsidRPr="00305B32">
        <w:rPr>
          <w:b w:val="0"/>
          <w:sz w:val="24"/>
          <w:szCs w:val="28"/>
          <w:lang w:val="ru-RU"/>
        </w:rPr>
        <w:t>.</w:t>
      </w:r>
      <w:r w:rsidRPr="00305B32">
        <w:rPr>
          <w:b w:val="0"/>
          <w:sz w:val="24"/>
          <w:szCs w:val="28"/>
          <w:lang w:val="ru-RU"/>
        </w:rPr>
        <w:t xml:space="preserve"> 1 –</w:t>
      </w:r>
      <w:r w:rsidRPr="00305B32">
        <w:rPr>
          <w:sz w:val="24"/>
          <w:szCs w:val="28"/>
          <w:lang w:val="ru-RU"/>
        </w:rPr>
        <w:t xml:space="preserve"> </w:t>
      </w:r>
      <w:r w:rsidR="00752F81" w:rsidRPr="00305B32">
        <w:rPr>
          <w:sz w:val="24"/>
          <w:szCs w:val="28"/>
          <w:lang w:val="ru-RU"/>
        </w:rPr>
        <w:t xml:space="preserve"> </w:t>
      </w:r>
      <w:r w:rsidR="00752F81" w:rsidRPr="00305B32">
        <w:rPr>
          <w:b w:val="0"/>
          <w:bCs w:val="0"/>
          <w:sz w:val="24"/>
          <w:szCs w:val="28"/>
          <w:lang w:val="ru-RU"/>
        </w:rPr>
        <w:t>Схема звукомерных к</w:t>
      </w:r>
      <w:r w:rsidR="00305B32" w:rsidRPr="00305B32">
        <w:rPr>
          <w:b w:val="0"/>
          <w:bCs w:val="0"/>
          <w:sz w:val="24"/>
          <w:szCs w:val="28"/>
          <w:lang w:val="ru-RU"/>
        </w:rPr>
        <w:t>амер акустического стенда АК 11</w:t>
      </w:r>
    </w:p>
    <w:p w:rsidR="00305B32" w:rsidRDefault="00305B32" w:rsidP="00AF2FD5">
      <w:pPr>
        <w:spacing w:after="0" w:line="360" w:lineRule="auto"/>
        <w:ind w:firstLine="709"/>
        <w:jc w:val="both"/>
        <w:rPr>
          <w:rFonts w:ascii="Times New Roman" w:hAnsi="Times New Roman" w:cs="Times New Roman"/>
          <w:sz w:val="28"/>
          <w:szCs w:val="28"/>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 экспериментальных исследованиях использовалась плоская панель из дюраля с толщиной обшивки 1 мм. Излучающая поверхность панели соответствовала размерам про</w:t>
      </w:r>
      <w:r w:rsidR="00870323">
        <w:rPr>
          <w:rFonts w:ascii="Times New Roman" w:hAnsi="Times New Roman" w:cs="Times New Roman"/>
          <w:sz w:val="28"/>
          <w:szCs w:val="28"/>
        </w:rPr>
        <w:t>е</w:t>
      </w:r>
      <w:r w:rsidRPr="00AF2FD5">
        <w:rPr>
          <w:rFonts w:ascii="Times New Roman" w:hAnsi="Times New Roman" w:cs="Times New Roman"/>
          <w:sz w:val="28"/>
          <w:szCs w:val="28"/>
        </w:rPr>
        <w:t xml:space="preserve">ма между </w:t>
      </w:r>
      <w:proofErr w:type="spellStart"/>
      <w:r w:rsidRPr="00AF2FD5">
        <w:rPr>
          <w:rFonts w:ascii="Times New Roman" w:hAnsi="Times New Roman" w:cs="Times New Roman"/>
          <w:sz w:val="28"/>
          <w:szCs w:val="28"/>
        </w:rPr>
        <w:t>реверберационными</w:t>
      </w:r>
      <w:proofErr w:type="spellEnd"/>
      <w:r w:rsidRPr="00AF2FD5">
        <w:rPr>
          <w:rFonts w:ascii="Times New Roman" w:hAnsi="Times New Roman" w:cs="Times New Roman"/>
          <w:sz w:val="28"/>
          <w:szCs w:val="28"/>
        </w:rPr>
        <w:t xml:space="preserve"> камерами (1.5×1.5 м). Панель подкреплена силовым набором – 4 шпангоутами и </w:t>
      </w:r>
      <w:r w:rsidR="00870323">
        <w:rPr>
          <w:rFonts w:ascii="Times New Roman" w:hAnsi="Times New Roman" w:cs="Times New Roman"/>
          <w:sz w:val="28"/>
          <w:szCs w:val="28"/>
        </w:rPr>
        <w:br/>
      </w:r>
      <w:r w:rsidRPr="00AF2FD5">
        <w:rPr>
          <w:rFonts w:ascii="Times New Roman" w:hAnsi="Times New Roman" w:cs="Times New Roman"/>
          <w:sz w:val="28"/>
          <w:szCs w:val="28"/>
        </w:rPr>
        <w:t>9 стрингерами. Шаг шпангоута 495 мм, шаг стрингера 170 мм.</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Для определения эффективности </w:t>
      </w:r>
      <w:proofErr w:type="spellStart"/>
      <w:r w:rsidRPr="00AF2FD5">
        <w:rPr>
          <w:rFonts w:ascii="Times New Roman" w:hAnsi="Times New Roman" w:cs="Times New Roman"/>
          <w:sz w:val="28"/>
          <w:szCs w:val="28"/>
        </w:rPr>
        <w:t>вибропоглощающих</w:t>
      </w:r>
      <w:proofErr w:type="spellEnd"/>
      <w:r w:rsidRPr="00AF2FD5">
        <w:rPr>
          <w:rFonts w:ascii="Times New Roman" w:hAnsi="Times New Roman" w:cs="Times New Roman"/>
          <w:sz w:val="28"/>
          <w:szCs w:val="28"/>
        </w:rPr>
        <w:t xml:space="preserve"> покрытий были изготовлены три типа опытных образцов материала на основе листового </w:t>
      </w:r>
      <w:proofErr w:type="spellStart"/>
      <w:r w:rsidRPr="00AF2FD5">
        <w:rPr>
          <w:rFonts w:ascii="Times New Roman" w:hAnsi="Times New Roman" w:cs="Times New Roman"/>
          <w:sz w:val="28"/>
          <w:szCs w:val="28"/>
        </w:rPr>
        <w:t>вибропоглощающего</w:t>
      </w:r>
      <w:proofErr w:type="spellEnd"/>
      <w:r w:rsidRPr="00AF2FD5">
        <w:rPr>
          <w:rFonts w:ascii="Times New Roman" w:hAnsi="Times New Roman" w:cs="Times New Roman"/>
          <w:sz w:val="28"/>
          <w:szCs w:val="28"/>
        </w:rPr>
        <w:t xml:space="preserve"> материала марки ВТП-1В из термопластичного полиуретана толщиной 2 мм, соединенного с армирующим слоем из листового алюминиевого сплава толщиной 0,5 мм или полимерных композиционных материалов на основе ткани из углеродного волокна либо стекловолокна. В таблице 1 представлены значения поверхностной массы и коэффициен</w:t>
      </w:r>
      <w:r w:rsidR="00870323">
        <w:rPr>
          <w:rFonts w:ascii="Times New Roman" w:hAnsi="Times New Roman" w:cs="Times New Roman"/>
          <w:sz w:val="28"/>
          <w:szCs w:val="28"/>
        </w:rPr>
        <w:t>та механических потерь при</w:t>
      </w:r>
      <w:proofErr w:type="gramStart"/>
      <w:r w:rsidR="00870323">
        <w:rPr>
          <w:rFonts w:ascii="Times New Roman" w:hAnsi="Times New Roman" w:cs="Times New Roman"/>
          <w:sz w:val="28"/>
          <w:szCs w:val="28"/>
        </w:rPr>
        <w:t xml:space="preserve"> Т</w:t>
      </w:r>
      <w:proofErr w:type="gramEnd"/>
      <w:r w:rsidR="00870323">
        <w:rPr>
          <w:rFonts w:ascii="Times New Roman" w:hAnsi="Times New Roman" w:cs="Times New Roman"/>
          <w:sz w:val="28"/>
          <w:szCs w:val="28"/>
        </w:rPr>
        <w:t>=20°</w:t>
      </w:r>
      <w:r w:rsidRPr="00AF2FD5">
        <w:rPr>
          <w:rFonts w:ascii="Times New Roman" w:hAnsi="Times New Roman" w:cs="Times New Roman"/>
          <w:b/>
          <w:sz w:val="28"/>
          <w:szCs w:val="28"/>
        </w:rPr>
        <w:t>С</w:t>
      </w:r>
      <w:r w:rsidRPr="00AF2FD5">
        <w:rPr>
          <w:rFonts w:ascii="Times New Roman" w:hAnsi="Times New Roman" w:cs="Times New Roman"/>
          <w:sz w:val="28"/>
          <w:szCs w:val="28"/>
        </w:rPr>
        <w:t xml:space="preserve"> и частоте 100 Гц (на подложке из алюминиевого сплава толщиной 1,0 мм) опытных образцов </w:t>
      </w:r>
      <w:proofErr w:type="spellStart"/>
      <w:r w:rsidRPr="00AF2FD5">
        <w:rPr>
          <w:rFonts w:ascii="Times New Roman" w:hAnsi="Times New Roman" w:cs="Times New Roman"/>
          <w:sz w:val="28"/>
          <w:szCs w:val="28"/>
        </w:rPr>
        <w:t>вибропоглощающего</w:t>
      </w:r>
      <w:proofErr w:type="spellEnd"/>
      <w:r w:rsidRPr="00AF2FD5">
        <w:rPr>
          <w:rFonts w:ascii="Times New Roman" w:hAnsi="Times New Roman" w:cs="Times New Roman"/>
          <w:sz w:val="28"/>
          <w:szCs w:val="28"/>
        </w:rPr>
        <w:t xml:space="preserve"> материала.</w:t>
      </w:r>
    </w:p>
    <w:p w:rsidR="00752F81" w:rsidRPr="00AF2FD5" w:rsidRDefault="00752F81" w:rsidP="00AF2FD5">
      <w:pPr>
        <w:spacing w:after="0" w:line="360" w:lineRule="auto"/>
        <w:jc w:val="both"/>
        <w:rPr>
          <w:rFonts w:ascii="Times New Roman" w:hAnsi="Times New Roman" w:cs="Times New Roman"/>
          <w:sz w:val="28"/>
          <w:szCs w:val="28"/>
        </w:rPr>
      </w:pPr>
    </w:p>
    <w:p w:rsidR="00305B32" w:rsidRDefault="00305B32" w:rsidP="00AF2FD5">
      <w:pPr>
        <w:spacing w:after="0" w:line="360" w:lineRule="auto"/>
        <w:jc w:val="both"/>
        <w:rPr>
          <w:rFonts w:ascii="Times New Roman" w:hAnsi="Times New Roman" w:cs="Times New Roman"/>
          <w:sz w:val="28"/>
          <w:szCs w:val="28"/>
        </w:rPr>
      </w:pPr>
    </w:p>
    <w:p w:rsidR="00305B32" w:rsidRDefault="00305B32" w:rsidP="00AF2FD5">
      <w:pPr>
        <w:spacing w:after="0" w:line="360" w:lineRule="auto"/>
        <w:jc w:val="both"/>
        <w:rPr>
          <w:rFonts w:ascii="Times New Roman" w:hAnsi="Times New Roman" w:cs="Times New Roman"/>
          <w:sz w:val="28"/>
          <w:szCs w:val="28"/>
        </w:rPr>
      </w:pPr>
    </w:p>
    <w:p w:rsidR="00305B32" w:rsidRDefault="00305B32" w:rsidP="00AF2FD5">
      <w:pPr>
        <w:spacing w:after="0" w:line="360" w:lineRule="auto"/>
        <w:jc w:val="both"/>
        <w:rPr>
          <w:rFonts w:ascii="Times New Roman" w:hAnsi="Times New Roman" w:cs="Times New Roman"/>
          <w:sz w:val="28"/>
          <w:szCs w:val="28"/>
        </w:rPr>
      </w:pPr>
    </w:p>
    <w:p w:rsidR="00305B32" w:rsidRDefault="00305B32" w:rsidP="00AF2FD5">
      <w:pPr>
        <w:spacing w:after="0" w:line="360" w:lineRule="auto"/>
        <w:jc w:val="both"/>
        <w:rPr>
          <w:rFonts w:ascii="Times New Roman" w:hAnsi="Times New Roman" w:cs="Times New Roman"/>
          <w:sz w:val="28"/>
          <w:szCs w:val="28"/>
        </w:rPr>
      </w:pPr>
    </w:p>
    <w:p w:rsidR="00305B32" w:rsidRPr="00305B32" w:rsidRDefault="00752F81" w:rsidP="00305B32">
      <w:pPr>
        <w:spacing w:after="0" w:line="360" w:lineRule="auto"/>
        <w:jc w:val="right"/>
        <w:rPr>
          <w:rFonts w:ascii="Times New Roman" w:hAnsi="Times New Roman" w:cs="Times New Roman"/>
          <w:sz w:val="24"/>
          <w:szCs w:val="28"/>
        </w:rPr>
      </w:pPr>
      <w:r w:rsidRPr="00305B32">
        <w:rPr>
          <w:rFonts w:ascii="Times New Roman" w:hAnsi="Times New Roman" w:cs="Times New Roman"/>
          <w:sz w:val="24"/>
          <w:szCs w:val="28"/>
        </w:rPr>
        <w:t>Таблица</w:t>
      </w:r>
      <w:r w:rsidRPr="00305B32">
        <w:rPr>
          <w:rFonts w:ascii="Times New Roman" w:hAnsi="Times New Roman" w:cs="Times New Roman"/>
          <w:sz w:val="24"/>
          <w:szCs w:val="28"/>
          <w:lang w:val="en-US"/>
        </w:rPr>
        <w:t> </w:t>
      </w:r>
      <w:r w:rsidR="00305B32" w:rsidRPr="00305B32">
        <w:rPr>
          <w:rFonts w:ascii="Times New Roman" w:hAnsi="Times New Roman" w:cs="Times New Roman"/>
          <w:sz w:val="24"/>
          <w:szCs w:val="28"/>
        </w:rPr>
        <w:t>1</w:t>
      </w:r>
    </w:p>
    <w:p w:rsidR="00752F81" w:rsidRPr="00305B32" w:rsidRDefault="00752F81" w:rsidP="00305B32">
      <w:pPr>
        <w:spacing w:after="0" w:line="360" w:lineRule="auto"/>
        <w:jc w:val="center"/>
        <w:rPr>
          <w:rFonts w:ascii="Times New Roman" w:hAnsi="Times New Roman" w:cs="Times New Roman"/>
          <w:bCs/>
          <w:sz w:val="24"/>
          <w:szCs w:val="28"/>
        </w:rPr>
      </w:pPr>
      <w:r w:rsidRPr="00305B32">
        <w:rPr>
          <w:rFonts w:ascii="Times New Roman" w:hAnsi="Times New Roman" w:cs="Times New Roman"/>
          <w:sz w:val="24"/>
          <w:szCs w:val="28"/>
        </w:rPr>
        <w:t>Поверхностная масса и коэффициент механических потерь</w:t>
      </w:r>
      <w:r w:rsidRPr="00305B32">
        <w:rPr>
          <w:rFonts w:ascii="Times New Roman" w:hAnsi="Times New Roman" w:cs="Times New Roman"/>
          <w:bCs/>
          <w:sz w:val="24"/>
          <w:szCs w:val="28"/>
        </w:rPr>
        <w:t xml:space="preserve"> опытных образцов </w:t>
      </w:r>
      <w:proofErr w:type="spellStart"/>
      <w:r w:rsidRPr="00305B32">
        <w:rPr>
          <w:rFonts w:ascii="Times New Roman" w:hAnsi="Times New Roman" w:cs="Times New Roman"/>
          <w:bCs/>
          <w:sz w:val="24"/>
          <w:szCs w:val="28"/>
        </w:rPr>
        <w:t>вибропоглощающего</w:t>
      </w:r>
      <w:proofErr w:type="spellEnd"/>
      <w:r w:rsidRPr="00305B32">
        <w:rPr>
          <w:rFonts w:ascii="Times New Roman" w:hAnsi="Times New Roman" w:cs="Times New Roman"/>
          <w:bCs/>
          <w:sz w:val="24"/>
          <w:szCs w:val="28"/>
        </w:rPr>
        <w:t xml:space="preserve"> материала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2268"/>
        <w:gridCol w:w="1701"/>
      </w:tblGrid>
      <w:tr w:rsidR="00752F81" w:rsidRPr="00870323" w:rsidTr="00305B32">
        <w:trPr>
          <w:trHeight w:val="1105"/>
        </w:trPr>
        <w:tc>
          <w:tcPr>
            <w:tcW w:w="5103" w:type="dxa"/>
            <w:shd w:val="clear" w:color="auto" w:fill="auto"/>
            <w:vAlign w:val="center"/>
          </w:tcPr>
          <w:p w:rsidR="00870323" w:rsidRDefault="00752F81" w:rsidP="00870323">
            <w:pPr>
              <w:spacing w:after="0"/>
              <w:jc w:val="center"/>
              <w:rPr>
                <w:rFonts w:ascii="Times New Roman" w:hAnsi="Times New Roman" w:cs="Times New Roman"/>
                <w:sz w:val="24"/>
                <w:szCs w:val="28"/>
              </w:rPr>
            </w:pPr>
            <w:r w:rsidRPr="00870323">
              <w:rPr>
                <w:rFonts w:ascii="Times New Roman" w:hAnsi="Times New Roman" w:cs="Times New Roman"/>
                <w:sz w:val="24"/>
                <w:szCs w:val="28"/>
              </w:rPr>
              <w:t xml:space="preserve">Тип опытных образцов </w:t>
            </w:r>
          </w:p>
          <w:p w:rsidR="00752F81" w:rsidRPr="00870323" w:rsidRDefault="00752F81" w:rsidP="00870323">
            <w:pPr>
              <w:spacing w:after="0"/>
              <w:jc w:val="center"/>
              <w:rPr>
                <w:rFonts w:ascii="Times New Roman" w:hAnsi="Times New Roman" w:cs="Times New Roman"/>
                <w:sz w:val="24"/>
                <w:szCs w:val="28"/>
                <w:lang w:val="en-US"/>
              </w:rPr>
            </w:pPr>
            <w:proofErr w:type="spellStart"/>
            <w:r w:rsidRPr="00870323">
              <w:rPr>
                <w:rFonts w:ascii="Times New Roman" w:hAnsi="Times New Roman" w:cs="Times New Roman"/>
                <w:sz w:val="24"/>
                <w:szCs w:val="28"/>
              </w:rPr>
              <w:t>вибропоглощающего</w:t>
            </w:r>
            <w:proofErr w:type="spellEnd"/>
            <w:r w:rsidRPr="00870323">
              <w:rPr>
                <w:rFonts w:ascii="Times New Roman" w:hAnsi="Times New Roman" w:cs="Times New Roman"/>
                <w:sz w:val="24"/>
                <w:szCs w:val="28"/>
              </w:rPr>
              <w:t xml:space="preserve"> материала</w:t>
            </w:r>
          </w:p>
          <w:p w:rsidR="00752F81" w:rsidRPr="00870323" w:rsidRDefault="00752F81" w:rsidP="00870323">
            <w:pPr>
              <w:spacing w:after="0"/>
              <w:jc w:val="center"/>
              <w:rPr>
                <w:rFonts w:ascii="Times New Roman" w:hAnsi="Times New Roman" w:cs="Times New Roman"/>
                <w:sz w:val="24"/>
                <w:szCs w:val="28"/>
                <w:lang w:val="en-US"/>
              </w:rPr>
            </w:pPr>
          </w:p>
        </w:tc>
        <w:tc>
          <w:tcPr>
            <w:tcW w:w="2268" w:type="dxa"/>
            <w:shd w:val="clear" w:color="auto" w:fill="auto"/>
          </w:tcPr>
          <w:p w:rsidR="00752F81" w:rsidRPr="00870323" w:rsidRDefault="00752F81" w:rsidP="00870323">
            <w:pPr>
              <w:spacing w:after="0"/>
              <w:jc w:val="center"/>
              <w:rPr>
                <w:rFonts w:ascii="Times New Roman" w:hAnsi="Times New Roman" w:cs="Times New Roman"/>
                <w:sz w:val="24"/>
                <w:szCs w:val="28"/>
              </w:rPr>
            </w:pPr>
            <w:r w:rsidRPr="00870323">
              <w:rPr>
                <w:rFonts w:ascii="Times New Roman" w:hAnsi="Times New Roman" w:cs="Times New Roman"/>
                <w:sz w:val="24"/>
                <w:szCs w:val="28"/>
              </w:rPr>
              <w:t>Поверхностная масса, кг/м</w:t>
            </w:r>
            <w:proofErr w:type="gramStart"/>
            <w:r w:rsidRPr="00870323">
              <w:rPr>
                <w:rFonts w:ascii="Times New Roman" w:hAnsi="Times New Roman" w:cs="Times New Roman"/>
                <w:sz w:val="24"/>
                <w:szCs w:val="28"/>
                <w:vertAlign w:val="superscript"/>
              </w:rPr>
              <w:t>2</w:t>
            </w:r>
            <w:proofErr w:type="gramEnd"/>
          </w:p>
        </w:tc>
        <w:tc>
          <w:tcPr>
            <w:tcW w:w="1701" w:type="dxa"/>
            <w:shd w:val="clear" w:color="auto" w:fill="auto"/>
          </w:tcPr>
          <w:p w:rsidR="00752F81" w:rsidRPr="00870323" w:rsidRDefault="00752F81" w:rsidP="00870323">
            <w:pPr>
              <w:spacing w:after="0"/>
              <w:ind w:right="-76"/>
              <w:jc w:val="center"/>
              <w:rPr>
                <w:rFonts w:ascii="Times New Roman" w:hAnsi="Times New Roman" w:cs="Times New Roman"/>
                <w:sz w:val="24"/>
                <w:szCs w:val="28"/>
              </w:rPr>
            </w:pPr>
            <w:r w:rsidRPr="00870323">
              <w:rPr>
                <w:rFonts w:ascii="Times New Roman" w:hAnsi="Times New Roman" w:cs="Times New Roman"/>
                <w:sz w:val="24"/>
                <w:szCs w:val="28"/>
              </w:rPr>
              <w:t>Коэффициент механических потерь</w:t>
            </w:r>
          </w:p>
        </w:tc>
      </w:tr>
      <w:tr w:rsidR="00752F81" w:rsidRPr="00870323" w:rsidTr="00305B32">
        <w:tc>
          <w:tcPr>
            <w:tcW w:w="5103" w:type="dxa"/>
            <w:shd w:val="clear" w:color="auto" w:fill="auto"/>
          </w:tcPr>
          <w:p w:rsidR="00752F81" w:rsidRPr="00870323" w:rsidRDefault="00752F81" w:rsidP="00AF2FD5">
            <w:pPr>
              <w:spacing w:after="0" w:line="360" w:lineRule="auto"/>
              <w:rPr>
                <w:rFonts w:ascii="Times New Roman" w:hAnsi="Times New Roman" w:cs="Times New Roman"/>
                <w:sz w:val="24"/>
                <w:szCs w:val="28"/>
              </w:rPr>
            </w:pPr>
            <w:r w:rsidRPr="00870323">
              <w:rPr>
                <w:rFonts w:ascii="Times New Roman" w:hAnsi="Times New Roman" w:cs="Times New Roman"/>
                <w:sz w:val="24"/>
                <w:szCs w:val="28"/>
              </w:rPr>
              <w:t xml:space="preserve">Образцы с армирующим слоем из алюминиевого сплава </w:t>
            </w:r>
          </w:p>
        </w:tc>
        <w:tc>
          <w:tcPr>
            <w:tcW w:w="2268"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3,55</w:t>
            </w:r>
          </w:p>
        </w:tc>
        <w:tc>
          <w:tcPr>
            <w:tcW w:w="1701"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0,16</w:t>
            </w:r>
          </w:p>
        </w:tc>
      </w:tr>
      <w:tr w:rsidR="00752F81" w:rsidRPr="00870323" w:rsidTr="00305B32">
        <w:tc>
          <w:tcPr>
            <w:tcW w:w="5103" w:type="dxa"/>
            <w:shd w:val="clear" w:color="auto" w:fill="auto"/>
          </w:tcPr>
          <w:p w:rsidR="00752F81" w:rsidRPr="00870323" w:rsidRDefault="00752F81" w:rsidP="00AF2FD5">
            <w:pPr>
              <w:spacing w:after="0" w:line="360" w:lineRule="auto"/>
              <w:rPr>
                <w:rFonts w:ascii="Times New Roman" w:hAnsi="Times New Roman" w:cs="Times New Roman"/>
                <w:sz w:val="24"/>
                <w:szCs w:val="28"/>
              </w:rPr>
            </w:pPr>
            <w:r w:rsidRPr="00870323">
              <w:rPr>
                <w:rFonts w:ascii="Times New Roman" w:hAnsi="Times New Roman" w:cs="Times New Roman"/>
                <w:sz w:val="24"/>
                <w:szCs w:val="28"/>
              </w:rPr>
              <w:t>Образцы с армирующим слоем на основе ткани из углеродного волокна</w:t>
            </w:r>
          </w:p>
        </w:tc>
        <w:tc>
          <w:tcPr>
            <w:tcW w:w="2268"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3,2</w:t>
            </w:r>
          </w:p>
        </w:tc>
        <w:tc>
          <w:tcPr>
            <w:tcW w:w="1701"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0,14</w:t>
            </w:r>
          </w:p>
        </w:tc>
      </w:tr>
      <w:tr w:rsidR="00752F81" w:rsidRPr="00870323" w:rsidTr="00305B32">
        <w:tc>
          <w:tcPr>
            <w:tcW w:w="5103" w:type="dxa"/>
            <w:shd w:val="clear" w:color="auto" w:fill="auto"/>
          </w:tcPr>
          <w:p w:rsidR="00752F81" w:rsidRPr="00870323" w:rsidRDefault="00752F81" w:rsidP="00AF2FD5">
            <w:pPr>
              <w:spacing w:after="0" w:line="360" w:lineRule="auto"/>
              <w:rPr>
                <w:rFonts w:ascii="Times New Roman" w:hAnsi="Times New Roman" w:cs="Times New Roman"/>
                <w:sz w:val="24"/>
                <w:szCs w:val="28"/>
              </w:rPr>
            </w:pPr>
            <w:r w:rsidRPr="00870323">
              <w:rPr>
                <w:rFonts w:ascii="Times New Roman" w:hAnsi="Times New Roman" w:cs="Times New Roman"/>
                <w:sz w:val="24"/>
                <w:szCs w:val="28"/>
              </w:rPr>
              <w:t>Образцы с армирующим слоем на основе стеклоткани с углом выкладки наполнителя армирующего слоя 0°</w:t>
            </w:r>
          </w:p>
        </w:tc>
        <w:tc>
          <w:tcPr>
            <w:tcW w:w="2268"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3,4</w:t>
            </w:r>
          </w:p>
        </w:tc>
        <w:tc>
          <w:tcPr>
            <w:tcW w:w="1701"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0,11</w:t>
            </w:r>
          </w:p>
        </w:tc>
      </w:tr>
      <w:tr w:rsidR="00752F81" w:rsidRPr="00870323" w:rsidTr="00305B32">
        <w:tc>
          <w:tcPr>
            <w:tcW w:w="5103" w:type="dxa"/>
            <w:shd w:val="clear" w:color="auto" w:fill="auto"/>
          </w:tcPr>
          <w:p w:rsidR="00752F81" w:rsidRPr="00870323" w:rsidRDefault="00752F81" w:rsidP="00AF2FD5">
            <w:pPr>
              <w:spacing w:after="0" w:line="360" w:lineRule="auto"/>
              <w:rPr>
                <w:rFonts w:ascii="Times New Roman" w:hAnsi="Times New Roman" w:cs="Times New Roman"/>
                <w:sz w:val="24"/>
                <w:szCs w:val="28"/>
              </w:rPr>
            </w:pPr>
            <w:r w:rsidRPr="00870323">
              <w:rPr>
                <w:rFonts w:ascii="Times New Roman" w:hAnsi="Times New Roman" w:cs="Times New Roman"/>
                <w:sz w:val="24"/>
                <w:szCs w:val="28"/>
              </w:rPr>
              <w:t>Образцы с армирующим слоем на основе стеклоткани с углом выкладки наполнителя армирующего слоя 90°</w:t>
            </w:r>
          </w:p>
        </w:tc>
        <w:tc>
          <w:tcPr>
            <w:tcW w:w="2268"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3,4</w:t>
            </w:r>
          </w:p>
        </w:tc>
        <w:tc>
          <w:tcPr>
            <w:tcW w:w="1701" w:type="dxa"/>
            <w:shd w:val="clear" w:color="auto" w:fill="auto"/>
            <w:vAlign w:val="center"/>
          </w:tcPr>
          <w:p w:rsidR="00752F81" w:rsidRPr="00870323" w:rsidRDefault="00752F81" w:rsidP="00AF2FD5">
            <w:pPr>
              <w:spacing w:after="0" w:line="360" w:lineRule="auto"/>
              <w:jc w:val="center"/>
              <w:rPr>
                <w:rFonts w:ascii="Times New Roman" w:hAnsi="Times New Roman" w:cs="Times New Roman"/>
                <w:sz w:val="24"/>
                <w:szCs w:val="28"/>
              </w:rPr>
            </w:pPr>
            <w:r w:rsidRPr="00870323">
              <w:rPr>
                <w:rFonts w:ascii="Times New Roman" w:hAnsi="Times New Roman" w:cs="Times New Roman"/>
                <w:sz w:val="24"/>
                <w:szCs w:val="28"/>
              </w:rPr>
              <w:t>0,12</w:t>
            </w:r>
          </w:p>
        </w:tc>
      </w:tr>
    </w:tbl>
    <w:p w:rsidR="00305B32" w:rsidRDefault="00305B32" w:rsidP="00AF2FD5">
      <w:pPr>
        <w:spacing w:after="0" w:line="360" w:lineRule="auto"/>
        <w:ind w:firstLine="709"/>
        <w:jc w:val="both"/>
        <w:rPr>
          <w:rFonts w:ascii="Times New Roman" w:hAnsi="Times New Roman" w:cs="Times New Roman"/>
          <w:sz w:val="28"/>
          <w:szCs w:val="28"/>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Покрытие было изготовлено в виде полосок шириной 40</w:t>
      </w:r>
      <w:r w:rsidRPr="00AF2FD5">
        <w:rPr>
          <w:rFonts w:ascii="Times New Roman" w:hAnsi="Times New Roman" w:cs="Times New Roman"/>
          <w:sz w:val="28"/>
          <w:szCs w:val="28"/>
          <w:lang w:val="en-US"/>
        </w:rPr>
        <w:t> </w:t>
      </w:r>
      <w:r w:rsidRPr="00AF2FD5">
        <w:rPr>
          <w:rFonts w:ascii="Times New Roman" w:hAnsi="Times New Roman" w:cs="Times New Roman"/>
          <w:sz w:val="28"/>
          <w:szCs w:val="28"/>
        </w:rPr>
        <w:t>мм и длиной 450</w:t>
      </w:r>
      <w:r w:rsidRPr="00AF2FD5">
        <w:rPr>
          <w:rFonts w:ascii="Times New Roman" w:hAnsi="Times New Roman" w:cs="Times New Roman"/>
          <w:sz w:val="28"/>
          <w:szCs w:val="28"/>
          <w:lang w:val="en-US"/>
        </w:rPr>
        <w:t> </w:t>
      </w:r>
      <w:r w:rsidRPr="00AF2FD5">
        <w:rPr>
          <w:rFonts w:ascii="Times New Roman" w:hAnsi="Times New Roman" w:cs="Times New Roman"/>
          <w:sz w:val="28"/>
          <w:szCs w:val="28"/>
        </w:rPr>
        <w:t xml:space="preserve">мм. Средняя масса одной полоски с армирующим слоем из алюминиевого сплава, </w:t>
      </w:r>
      <w:proofErr w:type="spellStart"/>
      <w:r w:rsidRPr="00AF2FD5">
        <w:rPr>
          <w:rFonts w:ascii="Times New Roman" w:hAnsi="Times New Roman" w:cs="Times New Roman"/>
          <w:sz w:val="28"/>
          <w:szCs w:val="28"/>
        </w:rPr>
        <w:t>углеткани</w:t>
      </w:r>
      <w:proofErr w:type="spellEnd"/>
      <w:r w:rsidRPr="00AF2FD5">
        <w:rPr>
          <w:rFonts w:ascii="Times New Roman" w:hAnsi="Times New Roman" w:cs="Times New Roman"/>
          <w:sz w:val="28"/>
          <w:szCs w:val="28"/>
        </w:rPr>
        <w:t xml:space="preserve"> и стеклоткани составляла соответственно 64, 57 и 62</w:t>
      </w:r>
      <w:r w:rsidRPr="00AF2FD5">
        <w:rPr>
          <w:rFonts w:ascii="Times New Roman" w:hAnsi="Times New Roman" w:cs="Times New Roman"/>
          <w:sz w:val="28"/>
          <w:szCs w:val="28"/>
          <w:lang w:val="en-US"/>
        </w:rPr>
        <w:t> </w:t>
      </w:r>
      <w:r w:rsidRPr="00AF2FD5">
        <w:rPr>
          <w:rFonts w:ascii="Times New Roman" w:hAnsi="Times New Roman" w:cs="Times New Roman"/>
          <w:sz w:val="28"/>
          <w:szCs w:val="28"/>
        </w:rPr>
        <w:t>г. Перед началом испытаний для удобства работы на все полоски были нанесены маркеры разного цвета, как это показано на рисунке</w:t>
      </w:r>
      <w:r w:rsidRPr="00AF2FD5">
        <w:rPr>
          <w:rFonts w:ascii="Times New Roman" w:hAnsi="Times New Roman" w:cs="Times New Roman"/>
          <w:sz w:val="28"/>
          <w:szCs w:val="28"/>
          <w:lang w:val="en-US"/>
        </w:rPr>
        <w:t> </w:t>
      </w:r>
      <w:r w:rsidRPr="00AF2FD5">
        <w:rPr>
          <w:rFonts w:ascii="Times New Roman" w:hAnsi="Times New Roman" w:cs="Times New Roman"/>
          <w:sz w:val="28"/>
          <w:szCs w:val="28"/>
        </w:rPr>
        <w:t>2.</w:t>
      </w:r>
    </w:p>
    <w:p w:rsidR="00752F81" w:rsidRPr="00AF2FD5" w:rsidRDefault="00752F81" w:rsidP="00AF2FD5">
      <w:pPr>
        <w:spacing w:after="0" w:line="360" w:lineRule="auto"/>
        <w:jc w:val="center"/>
        <w:rPr>
          <w:rFonts w:ascii="Times New Roman" w:hAnsi="Times New Roman" w:cs="Times New Roman"/>
          <w:sz w:val="28"/>
          <w:szCs w:val="28"/>
        </w:rPr>
      </w:pPr>
      <w:r w:rsidRPr="00AF2FD5">
        <w:rPr>
          <w:rFonts w:ascii="Times New Roman" w:hAnsi="Times New Roman" w:cs="Times New Roman"/>
          <w:noProof/>
          <w:sz w:val="28"/>
          <w:szCs w:val="28"/>
        </w:rPr>
        <w:drawing>
          <wp:inline distT="0" distB="0" distL="0" distR="0" wp14:anchorId="6E4B0677" wp14:editId="4F43FEC9">
            <wp:extent cx="5486400" cy="1828800"/>
            <wp:effectExtent l="19050" t="0" r="0" b="0"/>
            <wp:docPr id="7"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 cstate="print"/>
                    <a:srcRect/>
                    <a:stretch>
                      <a:fillRect/>
                    </a:stretch>
                  </pic:blipFill>
                  <pic:spPr bwMode="auto">
                    <a:xfrm>
                      <a:off x="0" y="0"/>
                      <a:ext cx="5486400" cy="1828800"/>
                    </a:xfrm>
                    <a:prstGeom prst="rect">
                      <a:avLst/>
                    </a:prstGeom>
                    <a:noFill/>
                  </pic:spPr>
                </pic:pic>
              </a:graphicData>
            </a:graphic>
          </wp:inline>
        </w:drawing>
      </w:r>
    </w:p>
    <w:p w:rsidR="00752F81" w:rsidRPr="00305B32" w:rsidRDefault="00A56E30" w:rsidP="00305B32">
      <w:pPr>
        <w:pStyle w:val="ad"/>
        <w:spacing w:before="0" w:after="0" w:line="360" w:lineRule="auto"/>
        <w:ind w:firstLine="709"/>
        <w:rPr>
          <w:b w:val="0"/>
          <w:bCs w:val="0"/>
          <w:sz w:val="24"/>
          <w:szCs w:val="28"/>
          <w:lang w:val="ru-RU"/>
        </w:rPr>
      </w:pPr>
      <w:r w:rsidRPr="00305B32">
        <w:rPr>
          <w:b w:val="0"/>
          <w:sz w:val="24"/>
          <w:szCs w:val="28"/>
          <w:lang w:val="ru-RU"/>
        </w:rPr>
        <w:t>Рис</w:t>
      </w:r>
      <w:r w:rsidR="00305B32" w:rsidRPr="00305B32">
        <w:rPr>
          <w:b w:val="0"/>
          <w:sz w:val="24"/>
          <w:szCs w:val="28"/>
          <w:lang w:val="ru-RU"/>
        </w:rPr>
        <w:t>.</w:t>
      </w:r>
      <w:r w:rsidRPr="00305B32">
        <w:rPr>
          <w:b w:val="0"/>
          <w:sz w:val="24"/>
          <w:szCs w:val="28"/>
          <w:lang w:val="ru-RU"/>
        </w:rPr>
        <w:t xml:space="preserve"> 2 –</w:t>
      </w:r>
      <w:r w:rsidRPr="00305B32">
        <w:rPr>
          <w:sz w:val="24"/>
          <w:szCs w:val="28"/>
          <w:lang w:val="ru-RU"/>
        </w:rPr>
        <w:t xml:space="preserve"> </w:t>
      </w:r>
      <w:r w:rsidR="00305B32" w:rsidRPr="00305B32">
        <w:rPr>
          <w:b w:val="0"/>
          <w:bCs w:val="0"/>
          <w:sz w:val="24"/>
          <w:szCs w:val="28"/>
          <w:lang w:val="ru-RU"/>
        </w:rPr>
        <w:t>Виды ВПМ и их маркировка</w:t>
      </w:r>
    </w:p>
    <w:p w:rsidR="009E36C5" w:rsidRPr="00AF2FD5" w:rsidRDefault="009E36C5" w:rsidP="00AF2FD5">
      <w:pPr>
        <w:spacing w:after="0" w:line="360" w:lineRule="auto"/>
        <w:rPr>
          <w:sz w:val="28"/>
          <w:szCs w:val="28"/>
          <w:lang w:eastAsia="pl-PL"/>
        </w:rPr>
      </w:pPr>
    </w:p>
    <w:p w:rsidR="00752F81" w:rsidRPr="00AF2FD5" w:rsidRDefault="00752F81" w:rsidP="00870323">
      <w:pPr>
        <w:pStyle w:val="1"/>
        <w:tabs>
          <w:tab w:val="clear" w:pos="567"/>
          <w:tab w:val="left" w:pos="993"/>
        </w:tabs>
        <w:spacing w:before="0" w:after="0" w:line="360" w:lineRule="auto"/>
        <w:ind w:firstLine="142"/>
        <w:jc w:val="both"/>
        <w:rPr>
          <w:rFonts w:ascii="Times New Roman" w:hAnsi="Times New Roman" w:cs="Times New Roman"/>
          <w:szCs w:val="28"/>
          <w:lang w:val="ru-RU"/>
        </w:rPr>
      </w:pPr>
      <w:r w:rsidRPr="00AF2FD5">
        <w:rPr>
          <w:rFonts w:ascii="Times New Roman" w:hAnsi="Times New Roman" w:cs="Times New Roman"/>
          <w:szCs w:val="28"/>
          <w:lang w:val="ru-RU"/>
        </w:rPr>
        <w:t>Методика проведения испытаний</w:t>
      </w:r>
    </w:p>
    <w:p w:rsidR="00752F81" w:rsidRDefault="00752F81" w:rsidP="00F67126">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 данной работе была определена звукоизоляция и отношение коэффициента потерь на излучение к полному коэффициенту потерь панели при различных вариантах облицовки ее конструктивных элементов.</w:t>
      </w:r>
    </w:p>
    <w:p w:rsidR="00F67126" w:rsidRPr="00AF2FD5" w:rsidRDefault="00F67126" w:rsidP="00F67126">
      <w:pPr>
        <w:spacing w:after="0" w:line="360" w:lineRule="auto"/>
        <w:ind w:firstLine="709"/>
        <w:jc w:val="both"/>
        <w:rPr>
          <w:rFonts w:ascii="Times New Roman" w:hAnsi="Times New Roman" w:cs="Times New Roman"/>
          <w:sz w:val="28"/>
          <w:szCs w:val="28"/>
        </w:rPr>
      </w:pPr>
    </w:p>
    <w:p w:rsidR="00752F81" w:rsidRPr="00AF2FD5" w:rsidRDefault="00752F81" w:rsidP="00870323">
      <w:pPr>
        <w:pStyle w:val="2"/>
        <w:tabs>
          <w:tab w:val="clear" w:pos="567"/>
          <w:tab w:val="num" w:pos="1134"/>
        </w:tabs>
        <w:spacing w:before="0" w:after="0" w:line="360" w:lineRule="auto"/>
        <w:ind w:firstLine="142"/>
        <w:jc w:val="both"/>
        <w:rPr>
          <w:rFonts w:ascii="Times New Roman" w:hAnsi="Times New Roman" w:cs="Times New Roman"/>
          <w:bCs/>
          <w:sz w:val="28"/>
          <w:lang w:val="ru-RU"/>
        </w:rPr>
      </w:pPr>
      <w:r w:rsidRPr="00AF2FD5">
        <w:rPr>
          <w:rFonts w:ascii="Times New Roman" w:hAnsi="Times New Roman" w:cs="Times New Roman"/>
          <w:bCs/>
          <w:sz w:val="28"/>
          <w:lang w:val="ru-RU"/>
        </w:rPr>
        <w:t>Методика проведения акустических испытаний</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Оценка звукоизоляции проводилась с использованием стандартной процедуры е</w:t>
      </w:r>
      <w:r w:rsidR="00870323">
        <w:rPr>
          <w:rFonts w:ascii="Times New Roman" w:hAnsi="Times New Roman" w:cs="Times New Roman"/>
          <w:sz w:val="28"/>
          <w:szCs w:val="28"/>
        </w:rPr>
        <w:t>е</w:t>
      </w:r>
      <w:r w:rsidRPr="00AF2FD5">
        <w:rPr>
          <w:rFonts w:ascii="Times New Roman" w:hAnsi="Times New Roman" w:cs="Times New Roman"/>
          <w:sz w:val="28"/>
          <w:szCs w:val="28"/>
        </w:rPr>
        <w:t xml:space="preserve"> определения методом </w:t>
      </w:r>
      <w:proofErr w:type="spellStart"/>
      <w:r w:rsidRPr="00AF2FD5">
        <w:rPr>
          <w:rFonts w:ascii="Times New Roman" w:hAnsi="Times New Roman" w:cs="Times New Roman"/>
          <w:sz w:val="28"/>
          <w:szCs w:val="28"/>
        </w:rPr>
        <w:t>реверберационных</w:t>
      </w:r>
      <w:proofErr w:type="spellEnd"/>
      <w:r w:rsidRPr="00AF2FD5">
        <w:rPr>
          <w:rFonts w:ascii="Times New Roman" w:hAnsi="Times New Roman" w:cs="Times New Roman"/>
          <w:sz w:val="28"/>
          <w:szCs w:val="28"/>
        </w:rPr>
        <w:t xml:space="preserve"> камер. В испытаниях использовались следующие средства измерения, вспомогательные устройства и программное обеспечение:</w:t>
      </w:r>
    </w:p>
    <w:p w:rsidR="00752F81" w:rsidRPr="00AF2FD5" w:rsidRDefault="00752F81" w:rsidP="00F67126">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Программно-аппаратный комплекс:</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1.</w:t>
      </w:r>
      <w:r w:rsidRPr="00AF2FD5">
        <w:rPr>
          <w:rFonts w:ascii="Times New Roman" w:hAnsi="Times New Roman" w:cs="Times New Roman"/>
          <w:sz w:val="28"/>
          <w:szCs w:val="28"/>
        </w:rPr>
        <w:tab/>
        <w:t xml:space="preserve">Микрофоны диффузного поля (тип </w:t>
      </w:r>
      <w:r w:rsidRPr="00AF2FD5">
        <w:rPr>
          <w:rFonts w:ascii="Times New Roman" w:hAnsi="Times New Roman" w:cs="Times New Roman"/>
          <w:sz w:val="28"/>
          <w:szCs w:val="28"/>
          <w:lang w:val="en-US"/>
        </w:rPr>
        <w:t>B</w:t>
      </w:r>
      <w:r w:rsidRPr="00AF2FD5">
        <w:rPr>
          <w:rFonts w:ascii="Times New Roman" w:hAnsi="Times New Roman" w:cs="Times New Roman"/>
          <w:sz w:val="28"/>
          <w:szCs w:val="28"/>
        </w:rPr>
        <w:t>&amp;</w:t>
      </w:r>
      <w:r w:rsidRPr="00AF2FD5">
        <w:rPr>
          <w:rFonts w:ascii="Times New Roman" w:hAnsi="Times New Roman" w:cs="Times New Roman"/>
          <w:sz w:val="28"/>
          <w:szCs w:val="28"/>
          <w:lang w:val="en-US"/>
        </w:rPr>
        <w:t>K</w:t>
      </w:r>
      <w:r w:rsidRPr="00AF2FD5">
        <w:rPr>
          <w:rFonts w:ascii="Times New Roman" w:hAnsi="Times New Roman" w:cs="Times New Roman"/>
          <w:sz w:val="28"/>
          <w:szCs w:val="28"/>
        </w:rPr>
        <w:t xml:space="preserve"> 4942), 10 штук;</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2.</w:t>
      </w:r>
      <w:r w:rsidRPr="00AF2FD5">
        <w:rPr>
          <w:rFonts w:ascii="Times New Roman" w:hAnsi="Times New Roman" w:cs="Times New Roman"/>
          <w:sz w:val="28"/>
          <w:szCs w:val="28"/>
        </w:rPr>
        <w:tab/>
        <w:t xml:space="preserve">Источники звука (тип </w:t>
      </w:r>
      <w:r w:rsidRPr="00AF2FD5">
        <w:rPr>
          <w:rFonts w:ascii="Times New Roman" w:hAnsi="Times New Roman" w:cs="Times New Roman"/>
          <w:sz w:val="28"/>
          <w:szCs w:val="28"/>
          <w:lang w:val="en-US"/>
        </w:rPr>
        <w:t>Yamaha</w:t>
      </w:r>
      <w:r w:rsidRPr="00AF2FD5">
        <w:rPr>
          <w:rFonts w:ascii="Times New Roman" w:hAnsi="Times New Roman" w:cs="Times New Roman"/>
          <w:sz w:val="28"/>
          <w:szCs w:val="28"/>
        </w:rPr>
        <w:t xml:space="preserve"> </w:t>
      </w:r>
      <w:r w:rsidRPr="00AF2FD5">
        <w:rPr>
          <w:rFonts w:ascii="Times New Roman" w:hAnsi="Times New Roman" w:cs="Times New Roman"/>
          <w:sz w:val="28"/>
          <w:szCs w:val="28"/>
          <w:lang w:val="en-US"/>
        </w:rPr>
        <w:t>DSR</w:t>
      </w:r>
      <w:r w:rsidRPr="00AF2FD5">
        <w:rPr>
          <w:rFonts w:ascii="Times New Roman" w:hAnsi="Times New Roman" w:cs="Times New Roman"/>
          <w:sz w:val="28"/>
          <w:szCs w:val="28"/>
        </w:rPr>
        <w:t>115), 4 штуки;</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3.</w:t>
      </w:r>
      <w:r w:rsidRPr="00AF2FD5">
        <w:rPr>
          <w:rFonts w:ascii="Times New Roman" w:hAnsi="Times New Roman" w:cs="Times New Roman"/>
          <w:sz w:val="28"/>
          <w:szCs w:val="28"/>
        </w:rPr>
        <w:tab/>
        <w:t xml:space="preserve">Многофункциональная система сбора и анализа данных (тип </w:t>
      </w:r>
      <w:r w:rsidRPr="00AF2FD5">
        <w:rPr>
          <w:rFonts w:ascii="Times New Roman" w:hAnsi="Times New Roman" w:cs="Times New Roman"/>
          <w:sz w:val="28"/>
          <w:szCs w:val="28"/>
          <w:lang w:val="en-US"/>
        </w:rPr>
        <w:t>B</w:t>
      </w:r>
      <w:r w:rsidRPr="00AF2FD5">
        <w:rPr>
          <w:rFonts w:ascii="Times New Roman" w:hAnsi="Times New Roman" w:cs="Times New Roman"/>
          <w:sz w:val="28"/>
          <w:szCs w:val="28"/>
        </w:rPr>
        <w:t>&amp;</w:t>
      </w:r>
      <w:r w:rsidRPr="00AF2FD5">
        <w:rPr>
          <w:rFonts w:ascii="Times New Roman" w:hAnsi="Times New Roman" w:cs="Times New Roman"/>
          <w:sz w:val="28"/>
          <w:szCs w:val="28"/>
          <w:lang w:val="en-US"/>
        </w:rPr>
        <w:t>K</w:t>
      </w:r>
      <w:r w:rsidRPr="00AF2FD5">
        <w:rPr>
          <w:rFonts w:ascii="Times New Roman" w:hAnsi="Times New Roman" w:cs="Times New Roman"/>
          <w:sz w:val="28"/>
          <w:szCs w:val="28"/>
        </w:rPr>
        <w:t xml:space="preserve"> 3560</w:t>
      </w:r>
      <w:r w:rsidRPr="00AF2FD5">
        <w:rPr>
          <w:rFonts w:ascii="Times New Roman" w:hAnsi="Times New Roman" w:cs="Times New Roman"/>
          <w:sz w:val="28"/>
          <w:szCs w:val="28"/>
          <w:lang w:val="en-US"/>
        </w:rPr>
        <w:t>C</w:t>
      </w:r>
      <w:r w:rsidRPr="00AF2FD5">
        <w:rPr>
          <w:rFonts w:ascii="Times New Roman" w:hAnsi="Times New Roman" w:cs="Times New Roman"/>
          <w:sz w:val="28"/>
          <w:szCs w:val="28"/>
        </w:rPr>
        <w:t>);</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4.</w:t>
      </w:r>
      <w:r w:rsidRPr="00AF2FD5">
        <w:rPr>
          <w:rFonts w:ascii="Times New Roman" w:hAnsi="Times New Roman" w:cs="Times New Roman"/>
          <w:sz w:val="28"/>
          <w:szCs w:val="28"/>
        </w:rPr>
        <w:tab/>
        <w:t xml:space="preserve">Программное обеспечение </w:t>
      </w:r>
      <w:r w:rsidRPr="00AF2FD5">
        <w:rPr>
          <w:rFonts w:ascii="Times New Roman" w:hAnsi="Times New Roman" w:cs="Times New Roman"/>
          <w:sz w:val="28"/>
          <w:szCs w:val="28"/>
          <w:lang w:val="en-US"/>
        </w:rPr>
        <w:t>PULSE</w:t>
      </w:r>
      <w:r w:rsidRPr="00AF2FD5">
        <w:rPr>
          <w:rFonts w:ascii="Times New Roman" w:hAnsi="Times New Roman" w:cs="Times New Roman"/>
          <w:sz w:val="28"/>
          <w:szCs w:val="28"/>
        </w:rPr>
        <w:t xml:space="preserve"> (тип </w:t>
      </w:r>
      <w:r w:rsidRPr="00AF2FD5">
        <w:rPr>
          <w:rFonts w:ascii="Times New Roman" w:hAnsi="Times New Roman" w:cs="Times New Roman"/>
          <w:sz w:val="28"/>
          <w:szCs w:val="28"/>
          <w:lang w:val="en-US"/>
        </w:rPr>
        <w:t>B</w:t>
      </w:r>
      <w:r w:rsidRPr="00AF2FD5">
        <w:rPr>
          <w:rFonts w:ascii="Times New Roman" w:hAnsi="Times New Roman" w:cs="Times New Roman"/>
          <w:sz w:val="28"/>
          <w:szCs w:val="28"/>
        </w:rPr>
        <w:t>&amp;</w:t>
      </w:r>
      <w:r w:rsidRPr="00AF2FD5">
        <w:rPr>
          <w:rFonts w:ascii="Times New Roman" w:hAnsi="Times New Roman" w:cs="Times New Roman"/>
          <w:sz w:val="28"/>
          <w:szCs w:val="28"/>
          <w:lang w:val="en-US"/>
        </w:rPr>
        <w:t>K</w:t>
      </w:r>
      <w:r w:rsidRPr="00AF2FD5">
        <w:rPr>
          <w:rFonts w:ascii="Times New Roman" w:hAnsi="Times New Roman" w:cs="Times New Roman"/>
          <w:sz w:val="28"/>
          <w:szCs w:val="28"/>
        </w:rPr>
        <w:t xml:space="preserve"> 7700-</w:t>
      </w:r>
      <w:r w:rsidRPr="00AF2FD5">
        <w:rPr>
          <w:rFonts w:ascii="Times New Roman" w:hAnsi="Times New Roman" w:cs="Times New Roman"/>
          <w:sz w:val="28"/>
          <w:szCs w:val="28"/>
          <w:lang w:val="en-US"/>
        </w:rPr>
        <w:t>N</w:t>
      </w:r>
      <w:r w:rsidRPr="00AF2FD5">
        <w:rPr>
          <w:rFonts w:ascii="Times New Roman" w:hAnsi="Times New Roman" w:cs="Times New Roman"/>
          <w:sz w:val="28"/>
          <w:szCs w:val="28"/>
        </w:rPr>
        <w:t>10).</w:t>
      </w:r>
    </w:p>
    <w:p w:rsidR="00752F81" w:rsidRPr="00AF2FD5" w:rsidRDefault="00752F81" w:rsidP="00F67126">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Блок-схема системы измерений при определении звукоизоляции приведена на рисунке 3.</w:t>
      </w:r>
    </w:p>
    <w:p w:rsidR="00F67126" w:rsidRDefault="00752F81" w:rsidP="00F67126">
      <w:pPr>
        <w:spacing w:after="0" w:line="360" w:lineRule="auto"/>
        <w:jc w:val="center"/>
        <w:rPr>
          <w:rFonts w:ascii="Times New Roman" w:hAnsi="Times New Roman" w:cs="Times New Roman"/>
          <w:sz w:val="28"/>
          <w:szCs w:val="28"/>
        </w:rPr>
      </w:pPr>
      <w:r w:rsidRPr="00AF2FD5">
        <w:rPr>
          <w:rFonts w:ascii="Times New Roman" w:hAnsi="Times New Roman" w:cs="Times New Roman"/>
          <w:noProof/>
          <w:sz w:val="28"/>
          <w:szCs w:val="28"/>
        </w:rPr>
        <w:drawing>
          <wp:inline distT="0" distB="0" distL="0" distR="0" wp14:anchorId="5001C0E2" wp14:editId="6E518CD8">
            <wp:extent cx="5400000" cy="277619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00000" cy="2776194"/>
                    </a:xfrm>
                    <a:prstGeom prst="rect">
                      <a:avLst/>
                    </a:prstGeom>
                    <a:noFill/>
                    <a:ln w="9525">
                      <a:noFill/>
                      <a:miter lim="800000"/>
                      <a:headEnd/>
                      <a:tailEnd/>
                    </a:ln>
                  </pic:spPr>
                </pic:pic>
              </a:graphicData>
            </a:graphic>
          </wp:inline>
        </w:drawing>
      </w:r>
    </w:p>
    <w:p w:rsidR="00752F81" w:rsidRPr="00F67126" w:rsidRDefault="00A56E30" w:rsidP="00F67126">
      <w:pPr>
        <w:spacing w:after="0" w:line="360" w:lineRule="auto"/>
        <w:jc w:val="center"/>
        <w:rPr>
          <w:rFonts w:ascii="Times New Roman" w:hAnsi="Times New Roman" w:cs="Times New Roman"/>
          <w:b/>
          <w:bCs/>
          <w:sz w:val="24"/>
          <w:szCs w:val="28"/>
        </w:rPr>
      </w:pPr>
      <w:r w:rsidRPr="00F67126">
        <w:rPr>
          <w:rFonts w:ascii="Times New Roman" w:hAnsi="Times New Roman" w:cs="Times New Roman"/>
          <w:sz w:val="24"/>
          <w:szCs w:val="28"/>
        </w:rPr>
        <w:t>Рис</w:t>
      </w:r>
      <w:r w:rsidR="00F67126" w:rsidRPr="00F67126">
        <w:rPr>
          <w:rFonts w:ascii="Times New Roman" w:hAnsi="Times New Roman" w:cs="Times New Roman"/>
          <w:sz w:val="24"/>
          <w:szCs w:val="28"/>
        </w:rPr>
        <w:t>.</w:t>
      </w:r>
      <w:r w:rsidRPr="00F67126">
        <w:rPr>
          <w:rFonts w:ascii="Times New Roman" w:hAnsi="Times New Roman" w:cs="Times New Roman"/>
          <w:sz w:val="24"/>
          <w:szCs w:val="28"/>
        </w:rPr>
        <w:t xml:space="preserve"> 3 –</w:t>
      </w:r>
      <w:r w:rsidR="00752F81" w:rsidRPr="00F67126">
        <w:rPr>
          <w:rFonts w:ascii="Times New Roman" w:hAnsi="Times New Roman" w:cs="Times New Roman"/>
          <w:sz w:val="24"/>
          <w:szCs w:val="28"/>
        </w:rPr>
        <w:t xml:space="preserve"> Блок схема системы измерений при определении звукоизоляции</w:t>
      </w:r>
    </w:p>
    <w:p w:rsidR="00752F81" w:rsidRPr="00AF2FD5" w:rsidRDefault="00752F81" w:rsidP="00AF2FD5">
      <w:pPr>
        <w:spacing w:after="0" w:line="360" w:lineRule="auto"/>
        <w:ind w:firstLine="709"/>
        <w:jc w:val="both"/>
        <w:rPr>
          <w:rFonts w:ascii="Times New Roman" w:hAnsi="Times New Roman" w:cs="Times New Roman"/>
          <w:sz w:val="28"/>
          <w:szCs w:val="28"/>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Вкратце суть методики проведения испытаний по оценке звукоизоляции самол</w:t>
      </w:r>
      <w:r w:rsidR="00870323">
        <w:rPr>
          <w:rFonts w:ascii="Times New Roman" w:hAnsi="Times New Roman" w:cs="Times New Roman"/>
          <w:sz w:val="28"/>
          <w:szCs w:val="28"/>
        </w:rPr>
        <w:t>е</w:t>
      </w:r>
      <w:r w:rsidRPr="00AF2FD5">
        <w:rPr>
          <w:rFonts w:ascii="Times New Roman" w:hAnsi="Times New Roman" w:cs="Times New Roman"/>
          <w:sz w:val="28"/>
          <w:szCs w:val="28"/>
        </w:rPr>
        <w:t>тной панели сводится к следующему. Испытываемая панель устанавливается в про</w:t>
      </w:r>
      <w:r w:rsidR="00870323">
        <w:rPr>
          <w:rFonts w:ascii="Times New Roman" w:hAnsi="Times New Roman" w:cs="Times New Roman"/>
          <w:sz w:val="28"/>
          <w:szCs w:val="28"/>
        </w:rPr>
        <w:t>е</w:t>
      </w:r>
      <w:r w:rsidRPr="00AF2FD5">
        <w:rPr>
          <w:rFonts w:ascii="Times New Roman" w:hAnsi="Times New Roman" w:cs="Times New Roman"/>
          <w:sz w:val="28"/>
          <w:szCs w:val="28"/>
        </w:rPr>
        <w:t xml:space="preserve">ме между </w:t>
      </w:r>
      <w:proofErr w:type="spellStart"/>
      <w:r w:rsidRPr="00AF2FD5">
        <w:rPr>
          <w:rFonts w:ascii="Times New Roman" w:hAnsi="Times New Roman" w:cs="Times New Roman"/>
          <w:sz w:val="28"/>
          <w:szCs w:val="28"/>
        </w:rPr>
        <w:t>реверберационными</w:t>
      </w:r>
      <w:proofErr w:type="spellEnd"/>
      <w:r w:rsidRPr="00AF2FD5">
        <w:rPr>
          <w:rFonts w:ascii="Times New Roman" w:hAnsi="Times New Roman" w:cs="Times New Roman"/>
          <w:sz w:val="28"/>
          <w:szCs w:val="28"/>
        </w:rPr>
        <w:t xml:space="preserve"> камерами. В камерах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и РК2 располагаются по пять микрофонов и по два источника звука. Получение величины звукоизоляции панели происходит в два этапа. Сначала определяется разность средних уровней звукового давления между камерами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и РК2. Для этого в камере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 в интересующих полосах частот созда</w:t>
      </w:r>
      <w:r w:rsidR="00870323">
        <w:rPr>
          <w:rFonts w:ascii="Times New Roman" w:hAnsi="Times New Roman" w:cs="Times New Roman"/>
          <w:sz w:val="28"/>
          <w:szCs w:val="28"/>
        </w:rPr>
        <w:t>е</w:t>
      </w:r>
      <w:r w:rsidRPr="00AF2FD5">
        <w:rPr>
          <w:rFonts w:ascii="Times New Roman" w:hAnsi="Times New Roman" w:cs="Times New Roman"/>
          <w:sz w:val="28"/>
          <w:szCs w:val="28"/>
        </w:rPr>
        <w:t>тся источниками звука диффузное звуковое поле. В камерах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и РК2 определяются средние уровни звукового давления и находится их разность. После этого в интересующих полосах частот созда</w:t>
      </w:r>
      <w:r w:rsidR="00870323">
        <w:rPr>
          <w:rFonts w:ascii="Times New Roman" w:hAnsi="Times New Roman" w:cs="Times New Roman"/>
          <w:sz w:val="28"/>
          <w:szCs w:val="28"/>
        </w:rPr>
        <w:t>е</w:t>
      </w:r>
      <w:r w:rsidRPr="00AF2FD5">
        <w:rPr>
          <w:rFonts w:ascii="Times New Roman" w:hAnsi="Times New Roman" w:cs="Times New Roman"/>
          <w:sz w:val="28"/>
          <w:szCs w:val="28"/>
        </w:rPr>
        <w:t>тся источниками звука диффузное звуковое поле в РК</w:t>
      </w:r>
      <w:proofErr w:type="gramStart"/>
      <w:r w:rsidRPr="00AF2FD5">
        <w:rPr>
          <w:rFonts w:ascii="Times New Roman" w:hAnsi="Times New Roman" w:cs="Times New Roman"/>
          <w:sz w:val="28"/>
          <w:szCs w:val="28"/>
        </w:rPr>
        <w:t>2</w:t>
      </w:r>
      <w:proofErr w:type="gramEnd"/>
      <w:r w:rsidRPr="00AF2FD5">
        <w:rPr>
          <w:rFonts w:ascii="Times New Roman" w:hAnsi="Times New Roman" w:cs="Times New Roman"/>
          <w:sz w:val="28"/>
          <w:szCs w:val="28"/>
        </w:rPr>
        <w:t xml:space="preserve"> и определяется время реверберации. В результате получается величина звукоизоляции </w:t>
      </w:r>
      <w:r w:rsidR="004B5CA1" w:rsidRPr="00AF2FD5">
        <w:rPr>
          <w:rFonts w:ascii="Times New Roman" w:hAnsi="Times New Roman" w:cs="Times New Roman"/>
          <w:position w:val="-4"/>
          <w:sz w:val="28"/>
          <w:szCs w:val="28"/>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65pt" o:ole="">
            <v:imagedata r:id="rId13" o:title=""/>
          </v:shape>
          <o:OLEObject Type="Embed" ProgID="Equation.DSMT4" ShapeID="_x0000_i1025" DrawAspect="Content" ObjectID="_1548136660" r:id="rId14"/>
        </w:object>
      </w:r>
      <w:r w:rsidRPr="00AF2FD5">
        <w:rPr>
          <w:rFonts w:ascii="Times New Roman" w:hAnsi="Times New Roman" w:cs="Times New Roman"/>
          <w:sz w:val="28"/>
          <w:szCs w:val="28"/>
        </w:rPr>
        <w:t xml:space="preserve"> панели для рассматриваемой полосы частот:</w:t>
      </w:r>
    </w:p>
    <w:p w:rsidR="00752F81" w:rsidRPr="00AF2FD5" w:rsidRDefault="004B5CA1" w:rsidP="00AF2FD5">
      <w:pPr>
        <w:pStyle w:val="a4"/>
        <w:spacing w:after="0" w:line="360" w:lineRule="auto"/>
        <w:ind w:left="0"/>
        <w:jc w:val="right"/>
        <w:rPr>
          <w:rFonts w:ascii="Times New Roman" w:hAnsi="Times New Roman" w:cs="Times New Roman"/>
          <w:sz w:val="28"/>
          <w:szCs w:val="28"/>
        </w:rPr>
      </w:pPr>
      <w:r w:rsidRPr="00AF2FD5">
        <w:rPr>
          <w:rFonts w:ascii="Times New Roman" w:hAnsi="Times New Roman" w:cs="Times New Roman"/>
          <w:position w:val="-14"/>
          <w:sz w:val="28"/>
          <w:szCs w:val="28"/>
        </w:rPr>
        <w:object w:dxaOrig="2940" w:dyaOrig="420">
          <v:shape id="_x0000_i1026" type="#_x0000_t75" style="width:147.35pt;height:21.35pt" o:ole="">
            <v:imagedata r:id="rId15" o:title=""/>
          </v:shape>
          <o:OLEObject Type="Embed" ProgID="Equation.DSMT4" ShapeID="_x0000_i1026" DrawAspect="Content" ObjectID="_1548136661" r:id="rId16"/>
        </w:object>
      </w:r>
      <w:r w:rsidR="00752F81" w:rsidRPr="00AF2FD5">
        <w:rPr>
          <w:rFonts w:ascii="Times New Roman" w:hAnsi="Times New Roman" w:cs="Times New Roman"/>
          <w:sz w:val="28"/>
          <w:szCs w:val="28"/>
        </w:rPr>
        <w:t>.</w:t>
      </w:r>
      <w:r w:rsidRPr="00F67126">
        <w:rPr>
          <w:rFonts w:ascii="Times New Roman" w:hAnsi="Times New Roman" w:cs="Times New Roman"/>
          <w:sz w:val="28"/>
          <w:szCs w:val="28"/>
        </w:rPr>
        <w:t xml:space="preserve">                                       (1)</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Здесь </w:t>
      </w:r>
      <w:r w:rsidR="004B5CA1" w:rsidRPr="00AF2FD5">
        <w:rPr>
          <w:rFonts w:ascii="Times New Roman" w:hAnsi="Times New Roman" w:cs="Times New Roman"/>
          <w:position w:val="-4"/>
          <w:sz w:val="28"/>
          <w:szCs w:val="28"/>
        </w:rPr>
        <w:object w:dxaOrig="360" w:dyaOrig="260">
          <v:shape id="_x0000_i1027" type="#_x0000_t75" style="width:18pt;height:12.65pt" o:ole="">
            <v:imagedata r:id="rId17" o:title=""/>
          </v:shape>
          <o:OLEObject Type="Embed" ProgID="Equation.DSMT4" ShapeID="_x0000_i1027" DrawAspect="Content" ObjectID="_1548136662" r:id="rId18"/>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разность средних уровней между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xml:space="preserve"> и РК2, </w:t>
      </w:r>
      <w:r w:rsidR="004B5CA1" w:rsidRPr="00AF2FD5">
        <w:rPr>
          <w:rFonts w:ascii="Times New Roman" w:hAnsi="Times New Roman" w:cs="Times New Roman"/>
          <w:position w:val="-6"/>
          <w:sz w:val="28"/>
          <w:szCs w:val="28"/>
        </w:rPr>
        <w:object w:dxaOrig="220" w:dyaOrig="279">
          <v:shape id="_x0000_i1028" type="#_x0000_t75" style="width:10.65pt;height:14pt" o:ole="">
            <v:imagedata r:id="rId19" o:title=""/>
          </v:shape>
          <o:OLEObject Type="Embed" ProgID="Equation.DSMT4" ShapeID="_x0000_i1028" DrawAspect="Content" ObjectID="_1548136663" r:id="rId20"/>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площадь излучающей в РК2 поверхности, </w:t>
      </w:r>
      <w:r w:rsidR="004B5CA1" w:rsidRPr="00AF2FD5">
        <w:rPr>
          <w:rFonts w:ascii="Times New Roman" w:hAnsi="Times New Roman" w:cs="Times New Roman"/>
          <w:position w:val="-4"/>
          <w:sz w:val="28"/>
          <w:szCs w:val="28"/>
        </w:rPr>
        <w:object w:dxaOrig="220" w:dyaOrig="260">
          <v:shape id="_x0000_i1029" type="#_x0000_t75" style="width:10.65pt;height:12.65pt" o:ole="">
            <v:imagedata r:id="rId21" o:title=""/>
          </v:shape>
          <o:OLEObject Type="Embed" ProgID="Equation.DSMT4" ShapeID="_x0000_i1029" DrawAspect="Content" ObjectID="_1548136664" r:id="rId22"/>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время реверберации в РК2, </w:t>
      </w:r>
      <w:r w:rsidR="004B5CA1" w:rsidRPr="00AF2FD5">
        <w:rPr>
          <w:rFonts w:ascii="Times New Roman" w:hAnsi="Times New Roman" w:cs="Times New Roman"/>
          <w:position w:val="-6"/>
          <w:sz w:val="28"/>
          <w:szCs w:val="28"/>
        </w:rPr>
        <w:object w:dxaOrig="240" w:dyaOrig="279">
          <v:shape id="_x0000_i1030" type="#_x0000_t75" style="width:12pt;height:14pt" o:ole="">
            <v:imagedata r:id="rId23" o:title=""/>
          </v:shape>
          <o:OLEObject Type="Embed" ProgID="Equation.DSMT4" ShapeID="_x0000_i1030" DrawAspect="Content" ObjectID="_1548136665" r:id="rId24"/>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объ</w:t>
      </w:r>
      <w:r w:rsidR="00870323">
        <w:rPr>
          <w:rFonts w:ascii="Times New Roman" w:hAnsi="Times New Roman" w:cs="Times New Roman"/>
          <w:sz w:val="28"/>
          <w:szCs w:val="28"/>
        </w:rPr>
        <w:t>е</w:t>
      </w:r>
      <w:r w:rsidRPr="00AF2FD5">
        <w:rPr>
          <w:rFonts w:ascii="Times New Roman" w:hAnsi="Times New Roman" w:cs="Times New Roman"/>
          <w:sz w:val="28"/>
          <w:szCs w:val="28"/>
        </w:rPr>
        <w:t>м камеры РК2.</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 результате испытаний получены значения звукоизоляции панели в 1/3-октавных полосах частот со среднегеометрическими частотами: 100, 125, 160, 200, 250, 315, 400, 500, 630, 800, 1000, 1250, 1600, 2000, 2500, 3150, 4000, 5000, 6300 Гц.</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Эффект </w:t>
      </w:r>
      <w:r w:rsidR="004B5CA1" w:rsidRPr="00AF2FD5">
        <w:rPr>
          <w:rFonts w:ascii="Times New Roman" w:hAnsi="Times New Roman" w:cs="Times New Roman"/>
          <w:position w:val="-4"/>
          <w:sz w:val="28"/>
          <w:szCs w:val="28"/>
        </w:rPr>
        <w:object w:dxaOrig="380" w:dyaOrig="260">
          <v:shape id="_x0000_i1031" type="#_x0000_t75" style="width:19.35pt;height:12.65pt" o:ole="">
            <v:imagedata r:id="rId25" o:title=""/>
          </v:shape>
          <o:OLEObject Type="Embed" ProgID="Equation.DSMT4" ShapeID="_x0000_i1031" DrawAspect="Content" ObjectID="_1548136666" r:id="rId26"/>
        </w:object>
      </w:r>
      <w:r w:rsidRPr="00AF2FD5">
        <w:rPr>
          <w:rFonts w:ascii="Times New Roman" w:hAnsi="Times New Roman" w:cs="Times New Roman"/>
          <w:sz w:val="28"/>
          <w:szCs w:val="28"/>
        </w:rPr>
        <w:t xml:space="preserve"> применения </w:t>
      </w:r>
      <w:proofErr w:type="spellStart"/>
      <w:r w:rsidRPr="00AF2FD5">
        <w:rPr>
          <w:rFonts w:ascii="Times New Roman" w:hAnsi="Times New Roman" w:cs="Times New Roman"/>
          <w:sz w:val="28"/>
          <w:szCs w:val="28"/>
        </w:rPr>
        <w:t>вибропоглощающего</w:t>
      </w:r>
      <w:proofErr w:type="spellEnd"/>
      <w:r w:rsidRPr="00AF2FD5">
        <w:rPr>
          <w:rFonts w:ascii="Times New Roman" w:hAnsi="Times New Roman" w:cs="Times New Roman"/>
          <w:sz w:val="28"/>
          <w:szCs w:val="28"/>
        </w:rPr>
        <w:t xml:space="preserve"> материала оценивался как разность звукоизоляции панели с ВПМ и «голой» панели.</w:t>
      </w:r>
    </w:p>
    <w:p w:rsidR="00752F81" w:rsidRPr="00AF2FD5" w:rsidRDefault="00752F81" w:rsidP="00AF2FD5">
      <w:pPr>
        <w:spacing w:after="0" w:line="360" w:lineRule="auto"/>
        <w:jc w:val="both"/>
        <w:rPr>
          <w:rFonts w:ascii="Times New Roman" w:hAnsi="Times New Roman" w:cs="Times New Roman"/>
          <w:sz w:val="28"/>
          <w:szCs w:val="28"/>
        </w:rPr>
      </w:pPr>
    </w:p>
    <w:p w:rsidR="00752F81" w:rsidRPr="00AF2FD5" w:rsidRDefault="00752F81" w:rsidP="00870323">
      <w:pPr>
        <w:pStyle w:val="2"/>
        <w:tabs>
          <w:tab w:val="clear" w:pos="567"/>
          <w:tab w:val="num" w:pos="1134"/>
        </w:tabs>
        <w:spacing w:before="0" w:after="0" w:line="360" w:lineRule="auto"/>
        <w:ind w:firstLine="142"/>
        <w:jc w:val="both"/>
        <w:rPr>
          <w:rFonts w:ascii="Times New Roman" w:hAnsi="Times New Roman" w:cs="Times New Roman"/>
          <w:sz w:val="28"/>
        </w:rPr>
      </w:pPr>
      <w:r w:rsidRPr="00AF2FD5">
        <w:rPr>
          <w:rFonts w:ascii="Times New Roman" w:hAnsi="Times New Roman" w:cs="Times New Roman"/>
          <w:bCs/>
          <w:sz w:val="28"/>
          <w:lang w:val="ru-RU"/>
        </w:rPr>
        <w:t>Методика проведения виброакустических испытаний</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При виброакустических измерениях использовался тот же программно-аппаратный комплекс, что и при проведении акустических испытаний. В дополнение к нему была задействована следующая аппаратура:</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5.</w:t>
      </w:r>
      <w:r w:rsidRPr="00AF2FD5">
        <w:rPr>
          <w:rFonts w:ascii="Times New Roman" w:hAnsi="Times New Roman" w:cs="Times New Roman"/>
          <w:sz w:val="28"/>
          <w:szCs w:val="28"/>
        </w:rPr>
        <w:tab/>
        <w:t>Вибростенд (тип B&amp;K 4809);</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6.</w:t>
      </w:r>
      <w:r w:rsidRPr="00AF2FD5">
        <w:rPr>
          <w:rFonts w:ascii="Times New Roman" w:hAnsi="Times New Roman" w:cs="Times New Roman"/>
          <w:sz w:val="28"/>
          <w:szCs w:val="28"/>
        </w:rPr>
        <w:tab/>
        <w:t>Усилитель мощности сигнала к вибростенду (тип B&amp;K 2716);</w:t>
      </w:r>
    </w:p>
    <w:p w:rsidR="00752F81" w:rsidRPr="00AF2FD5" w:rsidRDefault="00752F81" w:rsidP="00F67126">
      <w:pPr>
        <w:spacing w:after="0" w:line="360" w:lineRule="auto"/>
        <w:ind w:firstLine="284"/>
        <w:jc w:val="both"/>
        <w:rPr>
          <w:rFonts w:ascii="Times New Roman" w:hAnsi="Times New Roman" w:cs="Times New Roman"/>
          <w:sz w:val="28"/>
          <w:szCs w:val="28"/>
        </w:rPr>
      </w:pPr>
      <w:r w:rsidRPr="00AF2FD5">
        <w:rPr>
          <w:rFonts w:ascii="Times New Roman" w:hAnsi="Times New Roman" w:cs="Times New Roman"/>
          <w:sz w:val="28"/>
          <w:szCs w:val="28"/>
        </w:rPr>
        <w:t>7.</w:t>
      </w:r>
      <w:r w:rsidRPr="00AF2FD5">
        <w:rPr>
          <w:rFonts w:ascii="Times New Roman" w:hAnsi="Times New Roman" w:cs="Times New Roman"/>
          <w:sz w:val="28"/>
          <w:szCs w:val="28"/>
        </w:rPr>
        <w:tab/>
        <w:t>Импедансная головка (тип B&amp;K 8001);</w:t>
      </w:r>
    </w:p>
    <w:p w:rsidR="00752F81" w:rsidRPr="00AF2FD5" w:rsidRDefault="00752F81" w:rsidP="00AF2FD5">
      <w:pPr>
        <w:spacing w:after="0" w:line="360" w:lineRule="auto"/>
        <w:ind w:firstLine="709"/>
        <w:jc w:val="both"/>
        <w:rPr>
          <w:rFonts w:ascii="Times New Roman" w:hAnsi="Times New Roman" w:cs="Times New Roman"/>
          <w:sz w:val="28"/>
          <w:szCs w:val="28"/>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Для проведения виброакустических испытаний была изготовлена подвеска для вибростенда в РК</w:t>
      </w:r>
      <w:proofErr w:type="gramStart"/>
      <w:r w:rsidRPr="00AF2FD5">
        <w:rPr>
          <w:rFonts w:ascii="Times New Roman" w:hAnsi="Times New Roman" w:cs="Times New Roman"/>
          <w:sz w:val="28"/>
          <w:szCs w:val="28"/>
        </w:rPr>
        <w:t>1</w:t>
      </w:r>
      <w:proofErr w:type="gramEnd"/>
      <w:r w:rsidRPr="00AF2FD5">
        <w:rPr>
          <w:rFonts w:ascii="Times New Roman" w:hAnsi="Times New Roman" w:cs="Times New Roman"/>
          <w:sz w:val="28"/>
          <w:szCs w:val="28"/>
        </w:rPr>
        <w:t>, показанная на рисунке 4. Особенностью подвески является возможность возбуждения любой точки панели. В данной работе при всех измерениях панель возбуждалась в точке с координатами (0.943;0.61 м) относительно левого нижнего угла панели «белым» шумом в октавных полосах частот.</w:t>
      </w: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На вибростенде была установлена импедансная головка. С не</w:t>
      </w:r>
      <w:r w:rsidR="00870323">
        <w:rPr>
          <w:rFonts w:ascii="Times New Roman" w:hAnsi="Times New Roman" w:cs="Times New Roman"/>
          <w:sz w:val="28"/>
          <w:szCs w:val="28"/>
        </w:rPr>
        <w:t>е</w:t>
      </w:r>
      <w:r w:rsidRPr="00AF2FD5">
        <w:rPr>
          <w:rFonts w:ascii="Times New Roman" w:hAnsi="Times New Roman" w:cs="Times New Roman"/>
          <w:sz w:val="28"/>
          <w:szCs w:val="28"/>
        </w:rPr>
        <w:t xml:space="preserve"> фиксировались значения сигналов с датчиков силы и ускорения.</w:t>
      </w:r>
    </w:p>
    <w:p w:rsidR="00752F81" w:rsidRPr="00AF2FD5" w:rsidRDefault="00752F81" w:rsidP="00AF2FD5">
      <w:pPr>
        <w:spacing w:after="0" w:line="360" w:lineRule="auto"/>
        <w:rPr>
          <w:rFonts w:ascii="Times New Roman" w:hAnsi="Times New Roman" w:cs="Times New Roman"/>
          <w:i/>
          <w:sz w:val="28"/>
          <w:szCs w:val="28"/>
        </w:rPr>
      </w:pPr>
      <w:r w:rsidRPr="00AF2FD5">
        <w:rPr>
          <w:rFonts w:ascii="Times New Roman" w:hAnsi="Times New Roman" w:cs="Times New Roman"/>
          <w:i/>
          <w:noProof/>
          <w:sz w:val="28"/>
          <w:szCs w:val="28"/>
        </w:rPr>
        <w:drawing>
          <wp:inline distT="0" distB="0" distL="0" distR="0" wp14:anchorId="732232FF" wp14:editId="020B529B">
            <wp:extent cx="1892877" cy="3420093"/>
            <wp:effectExtent l="19050" t="0" r="0" b="0"/>
            <wp:docPr id="9" name="Рисунок 2" descr="C:\Users\AleXYZ\Documents\ZV\Reports\2015\Омега\Фото\DSCN7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AleXYZ\Documents\ZV\Reports\2015\Омега\Фото\DSCN7699.JPG"/>
                    <pic:cNvPicPr>
                      <a:picLocks noChangeAspect="1" noChangeArrowheads="1"/>
                    </pic:cNvPicPr>
                  </pic:nvPicPr>
                  <pic:blipFill>
                    <a:blip r:embed="rId27" cstate="print"/>
                    <a:srcRect l="30107" t="5391" r="33450" b="6597"/>
                    <a:stretch>
                      <a:fillRect/>
                    </a:stretch>
                  </pic:blipFill>
                  <pic:spPr bwMode="auto">
                    <a:xfrm>
                      <a:off x="0" y="0"/>
                      <a:ext cx="1892877" cy="3420093"/>
                    </a:xfrm>
                    <a:prstGeom prst="rect">
                      <a:avLst/>
                    </a:prstGeom>
                    <a:noFill/>
                  </pic:spPr>
                </pic:pic>
              </a:graphicData>
            </a:graphic>
          </wp:inline>
        </w:drawing>
      </w:r>
      <w:r w:rsidR="009E36C5" w:rsidRPr="00AF2FD5">
        <w:rPr>
          <w:rFonts w:ascii="Times New Roman" w:hAnsi="Times New Roman" w:cs="Times New Roman"/>
          <w:i/>
          <w:sz w:val="28"/>
          <w:szCs w:val="28"/>
        </w:rPr>
        <w:t xml:space="preserve"> </w:t>
      </w:r>
      <w:r w:rsidRPr="00AF2FD5">
        <w:rPr>
          <w:rFonts w:ascii="Times New Roman" w:hAnsi="Times New Roman" w:cs="Times New Roman"/>
          <w:i/>
          <w:noProof/>
          <w:sz w:val="28"/>
          <w:szCs w:val="28"/>
        </w:rPr>
        <w:drawing>
          <wp:inline distT="0" distB="0" distL="0" distR="0" wp14:anchorId="076CC26E" wp14:editId="726B9954">
            <wp:extent cx="1356543" cy="3409540"/>
            <wp:effectExtent l="19050" t="0" r="0" b="0"/>
            <wp:docPr id="15" name="Рисунок 6" descr="C:\Users\AleXYZ\Documents\ZV\Reports\2015\Омега\Фото\DSCN7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AleXYZ\Documents\ZV\Reports\2015\Омега\Фото\DSCN7698.JPG"/>
                    <pic:cNvPicPr>
                      <a:picLocks noChangeAspect="1" noChangeArrowheads="1"/>
                    </pic:cNvPicPr>
                  </pic:nvPicPr>
                  <pic:blipFill>
                    <a:blip r:embed="rId28" cstate="print"/>
                    <a:srcRect l="41862" r="28298"/>
                    <a:stretch>
                      <a:fillRect/>
                    </a:stretch>
                  </pic:blipFill>
                  <pic:spPr bwMode="auto">
                    <a:xfrm>
                      <a:off x="0" y="0"/>
                      <a:ext cx="1356802" cy="3410192"/>
                    </a:xfrm>
                    <a:prstGeom prst="rect">
                      <a:avLst/>
                    </a:prstGeom>
                    <a:noFill/>
                  </pic:spPr>
                </pic:pic>
              </a:graphicData>
            </a:graphic>
          </wp:inline>
        </w:drawing>
      </w:r>
      <w:r w:rsidR="002003DE" w:rsidRPr="00AF2FD5">
        <w:rPr>
          <w:rFonts w:ascii="Times New Roman" w:hAnsi="Times New Roman" w:cs="Times New Roman"/>
          <w:i/>
          <w:sz w:val="28"/>
          <w:szCs w:val="28"/>
        </w:rPr>
        <w:t xml:space="preserve"> </w:t>
      </w:r>
      <w:r w:rsidRPr="00AF2FD5">
        <w:rPr>
          <w:rFonts w:ascii="Times New Roman" w:hAnsi="Times New Roman" w:cs="Times New Roman"/>
          <w:i/>
          <w:noProof/>
          <w:sz w:val="28"/>
          <w:szCs w:val="28"/>
        </w:rPr>
        <w:drawing>
          <wp:inline distT="0" distB="0" distL="0" distR="0" wp14:anchorId="24E61229" wp14:editId="295373C1">
            <wp:extent cx="2272887" cy="3408218"/>
            <wp:effectExtent l="19050" t="0" r="0" b="0"/>
            <wp:docPr id="18" name="Рисунок 5" descr="C:\Users\AleXYZ\Documents\ZV\Reports\2015\Омега\Фото\DSCN7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AleXYZ\Documents\ZV\Reports\2015\Омега\Фото\DSCN7696.JPG"/>
                    <pic:cNvPicPr>
                      <a:picLocks noChangeAspect="1" noChangeArrowheads="1"/>
                    </pic:cNvPicPr>
                  </pic:nvPicPr>
                  <pic:blipFill>
                    <a:blip r:embed="rId29" cstate="print"/>
                    <a:srcRect l="29203" r="20740"/>
                    <a:stretch>
                      <a:fillRect/>
                    </a:stretch>
                  </pic:blipFill>
                  <pic:spPr bwMode="auto">
                    <a:xfrm>
                      <a:off x="0" y="0"/>
                      <a:ext cx="2272887" cy="3408218"/>
                    </a:xfrm>
                    <a:prstGeom prst="rect">
                      <a:avLst/>
                    </a:prstGeom>
                    <a:noFill/>
                  </pic:spPr>
                </pic:pic>
              </a:graphicData>
            </a:graphic>
          </wp:inline>
        </w:drawing>
      </w:r>
    </w:p>
    <w:p w:rsidR="00752F81" w:rsidRPr="00F67126" w:rsidRDefault="00A56E30" w:rsidP="00F67126">
      <w:pPr>
        <w:pStyle w:val="ad"/>
        <w:spacing w:before="0" w:after="0" w:line="360" w:lineRule="auto"/>
        <w:ind w:firstLine="709"/>
        <w:rPr>
          <w:b w:val="0"/>
          <w:sz w:val="24"/>
          <w:szCs w:val="28"/>
          <w:lang w:val="ru-RU"/>
        </w:rPr>
      </w:pPr>
      <w:r w:rsidRPr="00F67126">
        <w:rPr>
          <w:b w:val="0"/>
          <w:sz w:val="24"/>
          <w:szCs w:val="28"/>
          <w:lang w:val="ru-RU"/>
        </w:rPr>
        <w:t>Рис</w:t>
      </w:r>
      <w:r w:rsidR="00F67126" w:rsidRPr="00F67126">
        <w:rPr>
          <w:b w:val="0"/>
          <w:sz w:val="24"/>
          <w:szCs w:val="28"/>
          <w:lang w:val="ru-RU"/>
        </w:rPr>
        <w:t>.</w:t>
      </w:r>
      <w:r w:rsidRPr="00F67126">
        <w:rPr>
          <w:b w:val="0"/>
          <w:sz w:val="24"/>
          <w:szCs w:val="28"/>
          <w:lang w:val="ru-RU"/>
        </w:rPr>
        <w:t xml:space="preserve"> 4 –</w:t>
      </w:r>
      <w:r w:rsidRPr="00F67126">
        <w:rPr>
          <w:sz w:val="24"/>
          <w:szCs w:val="28"/>
          <w:lang w:val="ru-RU"/>
        </w:rPr>
        <w:t xml:space="preserve"> </w:t>
      </w:r>
      <w:r w:rsidR="00752F81" w:rsidRPr="00F67126">
        <w:rPr>
          <w:b w:val="0"/>
          <w:sz w:val="24"/>
          <w:szCs w:val="28"/>
          <w:lang w:val="ru-RU"/>
        </w:rPr>
        <w:t xml:space="preserve">Вибростенд на подвеске (вид со </w:t>
      </w:r>
      <w:r w:rsidR="00F67126" w:rsidRPr="00F67126">
        <w:rPr>
          <w:b w:val="0"/>
          <w:sz w:val="24"/>
          <w:szCs w:val="28"/>
          <w:lang w:val="ru-RU"/>
        </w:rPr>
        <w:t>стороны КВУ)</w:t>
      </w:r>
    </w:p>
    <w:p w:rsidR="002003DE" w:rsidRPr="00AF2FD5" w:rsidRDefault="002003DE" w:rsidP="00AF2FD5">
      <w:pPr>
        <w:spacing w:after="0" w:line="360" w:lineRule="auto"/>
        <w:ind w:firstLine="709"/>
        <w:jc w:val="both"/>
        <w:rPr>
          <w:rFonts w:ascii="Times New Roman" w:hAnsi="Times New Roman" w:cs="Times New Roman"/>
          <w:sz w:val="28"/>
          <w:szCs w:val="28"/>
        </w:rPr>
      </w:pPr>
    </w:p>
    <w:p w:rsidR="00623675" w:rsidRPr="00AF2FD5" w:rsidRDefault="00623675"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Отношение коэффициента потерь на излучение к полному коэффициенту потерь измеряется при точечном возбуждении обшивки панели вибратором и оценивается по соотношению</w:t>
      </w:r>
    </w:p>
    <w:p w:rsidR="00623675" w:rsidRPr="00AF2FD5" w:rsidRDefault="004B5CA1" w:rsidP="00AF2FD5">
      <w:pPr>
        <w:pStyle w:val="a4"/>
        <w:spacing w:after="0" w:line="360" w:lineRule="auto"/>
        <w:ind w:left="704"/>
        <w:jc w:val="right"/>
        <w:rPr>
          <w:rFonts w:ascii="Times New Roman" w:hAnsi="Times New Roman" w:cs="Times New Roman"/>
          <w:sz w:val="28"/>
          <w:szCs w:val="28"/>
        </w:rPr>
      </w:pPr>
      <w:r w:rsidRPr="00AF2FD5">
        <w:rPr>
          <w:rFonts w:ascii="Times New Roman" w:hAnsi="Times New Roman" w:cs="Times New Roman"/>
          <w:position w:val="-12"/>
          <w:sz w:val="28"/>
          <w:szCs w:val="28"/>
        </w:rPr>
        <w:object w:dxaOrig="1620" w:dyaOrig="360">
          <v:shape id="_x0000_i1032" type="#_x0000_t75" style="width:81.35pt;height:18pt" o:ole="">
            <v:imagedata r:id="rId30" o:title=""/>
          </v:shape>
          <o:OLEObject Type="Embed" ProgID="Equation.DSMT4" ShapeID="_x0000_i1032" DrawAspect="Content" ObjectID="_1548136667" r:id="rId31"/>
        </w:object>
      </w:r>
      <w:r w:rsidR="00623675" w:rsidRPr="00AF2FD5">
        <w:rPr>
          <w:rFonts w:ascii="Times New Roman" w:hAnsi="Times New Roman" w:cs="Times New Roman"/>
          <w:sz w:val="28"/>
          <w:szCs w:val="28"/>
        </w:rPr>
        <w:t xml:space="preserve">  ,                  </w:t>
      </w:r>
      <w:r w:rsidRPr="00AF2FD5">
        <w:rPr>
          <w:rFonts w:ascii="Times New Roman" w:hAnsi="Times New Roman" w:cs="Times New Roman"/>
          <w:sz w:val="28"/>
          <w:szCs w:val="28"/>
        </w:rPr>
        <w:t xml:space="preserve">                                   (2)</w:t>
      </w:r>
    </w:p>
    <w:p w:rsidR="00623675" w:rsidRPr="00AF2FD5" w:rsidRDefault="00623675" w:rsidP="00AF2FD5">
      <w:pPr>
        <w:spacing w:after="0" w:line="360" w:lineRule="auto"/>
        <w:jc w:val="both"/>
        <w:rPr>
          <w:rFonts w:ascii="Times New Roman" w:hAnsi="Times New Roman" w:cs="Times New Roman"/>
          <w:sz w:val="28"/>
          <w:szCs w:val="28"/>
        </w:rPr>
      </w:pPr>
      <w:r w:rsidRPr="00AF2FD5">
        <w:rPr>
          <w:rFonts w:ascii="Times New Roman" w:hAnsi="Times New Roman" w:cs="Times New Roman"/>
          <w:sz w:val="28"/>
          <w:szCs w:val="28"/>
        </w:rPr>
        <w:t xml:space="preserve">где </w:t>
      </w:r>
      <w:r w:rsidR="004B5CA1" w:rsidRPr="00AF2FD5">
        <w:rPr>
          <w:rFonts w:ascii="Times New Roman" w:hAnsi="Times New Roman" w:cs="Times New Roman"/>
          <w:position w:val="-12"/>
          <w:sz w:val="28"/>
          <w:szCs w:val="28"/>
        </w:rPr>
        <w:object w:dxaOrig="340" w:dyaOrig="360">
          <v:shape id="_x0000_i1033" type="#_x0000_t75" style="width:17.35pt;height:18pt" o:ole="">
            <v:imagedata r:id="rId32" o:title=""/>
          </v:shape>
          <o:OLEObject Type="Embed" ProgID="Equation.DSMT4" ShapeID="_x0000_i1033" DrawAspect="Content" ObjectID="_1548136668" r:id="rId33"/>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звуковая мощность, поглощаемая стенками реверберационной камеры низкого уровня (РК</w:t>
      </w:r>
      <w:proofErr w:type="gramStart"/>
      <w:r w:rsidRPr="00AF2FD5">
        <w:rPr>
          <w:rFonts w:ascii="Times New Roman" w:hAnsi="Times New Roman" w:cs="Times New Roman"/>
          <w:sz w:val="28"/>
          <w:szCs w:val="28"/>
        </w:rPr>
        <w:t>2</w:t>
      </w:r>
      <w:proofErr w:type="gramEnd"/>
      <w:r w:rsidRPr="00AF2FD5">
        <w:rPr>
          <w:rFonts w:ascii="Times New Roman" w:hAnsi="Times New Roman" w:cs="Times New Roman"/>
          <w:sz w:val="28"/>
          <w:szCs w:val="28"/>
        </w:rPr>
        <w:t xml:space="preserve">), </w:t>
      </w:r>
      <w:r w:rsidR="004B5CA1" w:rsidRPr="00AF2FD5">
        <w:rPr>
          <w:rFonts w:ascii="Times New Roman" w:hAnsi="Times New Roman" w:cs="Times New Roman"/>
          <w:position w:val="-12"/>
          <w:sz w:val="28"/>
          <w:szCs w:val="28"/>
        </w:rPr>
        <w:object w:dxaOrig="360" w:dyaOrig="360">
          <v:shape id="_x0000_i1034" type="#_x0000_t75" style="width:18pt;height:18pt" o:ole="">
            <v:imagedata r:id="rId34" o:title=""/>
          </v:shape>
          <o:OLEObject Type="Embed" ProgID="Equation.DSMT4" ShapeID="_x0000_i1034" DrawAspect="Content" ObjectID="_1548136669" r:id="rId35"/>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мощность, поступающая на панель от вибростенда.</w:t>
      </w:r>
    </w:p>
    <w:p w:rsidR="00623675" w:rsidRPr="00AF2FD5" w:rsidRDefault="004B5CA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position w:val="-12"/>
          <w:sz w:val="28"/>
          <w:szCs w:val="28"/>
        </w:rPr>
        <w:object w:dxaOrig="340" w:dyaOrig="360">
          <v:shape id="_x0000_i1035" type="#_x0000_t75" style="width:17.35pt;height:18pt" o:ole="">
            <v:imagedata r:id="rId36" o:title=""/>
          </v:shape>
          <o:OLEObject Type="Embed" ProgID="Equation.DSMT4" ShapeID="_x0000_i1035" DrawAspect="Content" ObjectID="_1548136670" r:id="rId37"/>
        </w:object>
      </w:r>
      <w:r w:rsidR="00623675" w:rsidRPr="00AF2FD5">
        <w:rPr>
          <w:rFonts w:ascii="Times New Roman" w:hAnsi="Times New Roman" w:cs="Times New Roman"/>
          <w:sz w:val="28"/>
          <w:szCs w:val="28"/>
        </w:rPr>
        <w:t xml:space="preserve"> определяется по соотношению</w:t>
      </w:r>
    </w:p>
    <w:p w:rsidR="00623675" w:rsidRPr="00AF2FD5" w:rsidRDefault="004B5CA1" w:rsidP="00AF2FD5">
      <w:pPr>
        <w:pStyle w:val="a4"/>
        <w:spacing w:after="0" w:line="360" w:lineRule="auto"/>
        <w:ind w:left="704"/>
        <w:jc w:val="right"/>
        <w:rPr>
          <w:rFonts w:ascii="Times New Roman" w:hAnsi="Times New Roman" w:cs="Times New Roman"/>
          <w:sz w:val="28"/>
          <w:szCs w:val="28"/>
        </w:rPr>
      </w:pPr>
      <w:r w:rsidRPr="00AF2FD5">
        <w:rPr>
          <w:rFonts w:ascii="Times New Roman" w:hAnsi="Times New Roman" w:cs="Times New Roman"/>
          <w:position w:val="-12"/>
          <w:sz w:val="28"/>
          <w:szCs w:val="28"/>
        </w:rPr>
        <w:object w:dxaOrig="2520" w:dyaOrig="380">
          <v:shape id="_x0000_i1036" type="#_x0000_t75" style="width:126.65pt;height:19.35pt" o:ole="">
            <v:imagedata r:id="rId38" o:title=""/>
          </v:shape>
          <o:OLEObject Type="Embed" ProgID="Equation.DSMT4" ShapeID="_x0000_i1036" DrawAspect="Content" ObjectID="_1548136671" r:id="rId39"/>
        </w:object>
      </w:r>
      <w:r w:rsidR="00623675" w:rsidRPr="00AF2FD5">
        <w:rPr>
          <w:rFonts w:ascii="Times New Roman" w:hAnsi="Times New Roman" w:cs="Times New Roman"/>
          <w:sz w:val="28"/>
          <w:szCs w:val="28"/>
        </w:rPr>
        <w:t xml:space="preserve">,                                            </w:t>
      </w:r>
      <w:r w:rsidRPr="00AF2FD5">
        <w:rPr>
          <w:rFonts w:ascii="Times New Roman" w:hAnsi="Times New Roman" w:cs="Times New Roman"/>
          <w:sz w:val="28"/>
          <w:szCs w:val="28"/>
        </w:rPr>
        <w:t>(3)</w:t>
      </w:r>
    </w:p>
    <w:p w:rsidR="00623675" w:rsidRPr="00AF2FD5" w:rsidRDefault="00623675" w:rsidP="00AF2FD5">
      <w:pPr>
        <w:spacing w:after="0" w:line="360" w:lineRule="auto"/>
        <w:jc w:val="both"/>
        <w:rPr>
          <w:rFonts w:ascii="Times New Roman" w:hAnsi="Times New Roman" w:cs="Times New Roman"/>
          <w:sz w:val="28"/>
          <w:szCs w:val="28"/>
        </w:rPr>
      </w:pPr>
      <w:r w:rsidRPr="00AF2FD5">
        <w:rPr>
          <w:rFonts w:ascii="Times New Roman" w:hAnsi="Times New Roman" w:cs="Times New Roman"/>
          <w:sz w:val="28"/>
          <w:szCs w:val="28"/>
        </w:rPr>
        <w:t xml:space="preserve">где </w:t>
      </w:r>
      <w:r w:rsidR="004B5CA1" w:rsidRPr="00AF2FD5">
        <w:rPr>
          <w:rFonts w:ascii="Times New Roman" w:hAnsi="Times New Roman" w:cs="Times New Roman"/>
          <w:position w:val="-10"/>
          <w:sz w:val="28"/>
          <w:szCs w:val="28"/>
        </w:rPr>
        <w:object w:dxaOrig="880" w:dyaOrig="320">
          <v:shape id="_x0000_i1037" type="#_x0000_t75" style="width:44pt;height:16pt" o:ole="">
            <v:imagedata r:id="rId40" o:title=""/>
          </v:shape>
          <o:OLEObject Type="Embed" ProgID="Equation.DSMT4" ShapeID="_x0000_i1037" DrawAspect="Content" ObjectID="_1548136672" r:id="rId41"/>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круговая частота, </w:t>
      </w:r>
      <w:r w:rsidR="004B5CA1" w:rsidRPr="00AF2FD5">
        <w:rPr>
          <w:rFonts w:ascii="Times New Roman" w:hAnsi="Times New Roman" w:cs="Times New Roman"/>
          <w:position w:val="-12"/>
          <w:sz w:val="28"/>
          <w:szCs w:val="28"/>
        </w:rPr>
        <w:object w:dxaOrig="1260" w:dyaOrig="360">
          <v:shape id="_x0000_i1038" type="#_x0000_t75" style="width:62.65pt;height:18pt" o:ole="">
            <v:imagedata r:id="rId42" o:title=""/>
          </v:shape>
          <o:OLEObject Type="Embed" ProgID="Equation.DSMT4" ShapeID="_x0000_i1038" DrawAspect="Content" ObjectID="_1548136673" r:id="rId43"/>
        </w:object>
      </w:r>
      <w:r w:rsidRPr="00AF2FD5">
        <w:rPr>
          <w:rFonts w:ascii="Times New Roman" w:hAnsi="Times New Roman" w:cs="Times New Roman"/>
          <w:sz w:val="28"/>
          <w:szCs w:val="28"/>
        </w:rPr>
        <w:t xml:space="preserve">, T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среднее время реверберации в РК</w:t>
      </w:r>
      <w:proofErr w:type="gramStart"/>
      <w:r w:rsidRPr="00AF2FD5">
        <w:rPr>
          <w:rFonts w:ascii="Times New Roman" w:hAnsi="Times New Roman" w:cs="Times New Roman"/>
          <w:sz w:val="28"/>
          <w:szCs w:val="28"/>
        </w:rPr>
        <w:t>2</w:t>
      </w:r>
      <w:proofErr w:type="gramEnd"/>
      <w:r w:rsidRPr="00AF2FD5">
        <w:rPr>
          <w:rFonts w:ascii="Times New Roman" w:hAnsi="Times New Roman" w:cs="Times New Roman"/>
          <w:sz w:val="28"/>
          <w:szCs w:val="28"/>
        </w:rPr>
        <w:t xml:space="preserve">, </w:t>
      </w:r>
      <w:r w:rsidR="004B5CA1" w:rsidRPr="00AF2FD5">
        <w:rPr>
          <w:rFonts w:ascii="Times New Roman" w:hAnsi="Times New Roman" w:cs="Times New Roman"/>
          <w:position w:val="-10"/>
          <w:sz w:val="28"/>
          <w:szCs w:val="28"/>
        </w:rPr>
        <w:object w:dxaOrig="740" w:dyaOrig="360">
          <v:shape id="_x0000_i1039" type="#_x0000_t75" style="width:36.65pt;height:18pt" o:ole="">
            <v:imagedata r:id="rId44" o:title=""/>
          </v:shape>
          <o:OLEObject Type="Embed" ProgID="Equation.DSMT4" ShapeID="_x0000_i1039" DrawAspect="Content" ObjectID="_1548136674" r:id="rId45"/>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средний по объему РК2 квадрат звукового давления, V</w:t>
      </w:r>
      <w:r w:rsidRPr="00AF2FD5">
        <w:rPr>
          <w:rFonts w:ascii="Times New Roman" w:hAnsi="Times New Roman" w:cs="Times New Roman"/>
          <w:sz w:val="28"/>
          <w:szCs w:val="28"/>
          <w:vertAlign w:val="subscript"/>
        </w:rPr>
        <w:t>2</w: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объем РК2, </w:t>
      </w:r>
      <w:r w:rsidR="004B5CA1" w:rsidRPr="00AF2FD5">
        <w:rPr>
          <w:rFonts w:ascii="Times New Roman" w:hAnsi="Times New Roman" w:cs="Times New Roman"/>
          <w:position w:val="-10"/>
          <w:sz w:val="28"/>
          <w:szCs w:val="28"/>
        </w:rPr>
        <w:object w:dxaOrig="460" w:dyaOrig="260">
          <v:shape id="_x0000_i1040" type="#_x0000_t75" style="width:22.65pt;height:12.65pt" o:ole="">
            <v:imagedata r:id="rId46" o:title=""/>
          </v:shape>
          <o:OLEObject Type="Embed" ProgID="Equation.DSMT4" ShapeID="_x0000_i1040" DrawAspect="Content" ObjectID="_1548136675" r:id="rId47"/>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параметры воздушной среды в РК2.</w:t>
      </w:r>
    </w:p>
    <w:p w:rsidR="00623675" w:rsidRPr="00AF2FD5" w:rsidRDefault="004B5CA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position w:val="-12"/>
          <w:sz w:val="28"/>
          <w:szCs w:val="28"/>
        </w:rPr>
        <w:object w:dxaOrig="360" w:dyaOrig="360">
          <v:shape id="_x0000_i1041" type="#_x0000_t75" style="width:18pt;height:18pt" o:ole="">
            <v:imagedata r:id="rId48" o:title=""/>
          </v:shape>
          <o:OLEObject Type="Embed" ProgID="Equation.DSMT4" ShapeID="_x0000_i1041" DrawAspect="Content" ObjectID="_1548136676" r:id="rId49"/>
        </w:object>
      </w:r>
      <w:r w:rsidR="00623675" w:rsidRPr="00AF2FD5">
        <w:rPr>
          <w:rFonts w:ascii="Times New Roman" w:hAnsi="Times New Roman" w:cs="Times New Roman"/>
          <w:sz w:val="28"/>
          <w:szCs w:val="28"/>
        </w:rPr>
        <w:t xml:space="preserve"> измеряется и контролируется во время испытаний с помощью </w:t>
      </w:r>
      <w:proofErr w:type="spellStart"/>
      <w:r w:rsidR="00623675" w:rsidRPr="00AF2FD5">
        <w:rPr>
          <w:rFonts w:ascii="Times New Roman" w:hAnsi="Times New Roman" w:cs="Times New Roman"/>
          <w:sz w:val="28"/>
          <w:szCs w:val="28"/>
        </w:rPr>
        <w:t>импедансной</w:t>
      </w:r>
      <w:proofErr w:type="spellEnd"/>
      <w:r w:rsidR="00623675" w:rsidRPr="00AF2FD5">
        <w:rPr>
          <w:rFonts w:ascii="Times New Roman" w:hAnsi="Times New Roman" w:cs="Times New Roman"/>
          <w:sz w:val="28"/>
          <w:szCs w:val="28"/>
        </w:rPr>
        <w:t xml:space="preserve"> головки. Для ее определения используется соотношение:</w:t>
      </w:r>
    </w:p>
    <w:p w:rsidR="00623675" w:rsidRPr="00AF2FD5" w:rsidRDefault="004B5CA1" w:rsidP="00AF2FD5">
      <w:pPr>
        <w:pStyle w:val="a4"/>
        <w:spacing w:after="0" w:line="360" w:lineRule="auto"/>
        <w:ind w:left="704"/>
        <w:jc w:val="right"/>
        <w:rPr>
          <w:rFonts w:ascii="Times New Roman" w:hAnsi="Times New Roman" w:cs="Times New Roman"/>
          <w:sz w:val="28"/>
          <w:szCs w:val="28"/>
        </w:rPr>
      </w:pPr>
      <w:r w:rsidRPr="00AF2FD5">
        <w:rPr>
          <w:rFonts w:ascii="Times New Roman" w:hAnsi="Times New Roman" w:cs="Times New Roman"/>
          <w:position w:val="-24"/>
          <w:sz w:val="28"/>
          <w:szCs w:val="28"/>
        </w:rPr>
        <w:object w:dxaOrig="1920" w:dyaOrig="620">
          <v:shape id="_x0000_i1042" type="#_x0000_t75" style="width:96.65pt;height:31.35pt" o:ole="">
            <v:imagedata r:id="rId50" o:title=""/>
          </v:shape>
          <o:OLEObject Type="Embed" ProgID="Equation.DSMT4" ShapeID="_x0000_i1042" DrawAspect="Content" ObjectID="_1548136677" r:id="rId51"/>
        </w:object>
      </w:r>
      <w:r w:rsidR="00623675" w:rsidRPr="00AF2FD5">
        <w:rPr>
          <w:rFonts w:ascii="Times New Roman" w:hAnsi="Times New Roman" w:cs="Times New Roman"/>
          <w:sz w:val="28"/>
          <w:szCs w:val="28"/>
        </w:rPr>
        <w:t xml:space="preserve">,                                                   </w:t>
      </w:r>
      <w:r w:rsidRPr="00AF2FD5">
        <w:rPr>
          <w:rFonts w:ascii="Times New Roman" w:hAnsi="Times New Roman" w:cs="Times New Roman"/>
          <w:sz w:val="28"/>
          <w:szCs w:val="28"/>
        </w:rPr>
        <w:t>(4)</w:t>
      </w:r>
    </w:p>
    <w:p w:rsidR="00623675" w:rsidRPr="00AF2FD5" w:rsidRDefault="00623675" w:rsidP="00AF2FD5">
      <w:pPr>
        <w:spacing w:after="0" w:line="360" w:lineRule="auto"/>
        <w:jc w:val="both"/>
        <w:rPr>
          <w:rFonts w:ascii="Times New Roman" w:hAnsi="Times New Roman" w:cs="Times New Roman"/>
          <w:sz w:val="28"/>
          <w:szCs w:val="28"/>
        </w:rPr>
      </w:pPr>
      <w:r w:rsidRPr="00AF2FD5">
        <w:rPr>
          <w:rFonts w:ascii="Times New Roman" w:hAnsi="Times New Roman" w:cs="Times New Roman"/>
          <w:sz w:val="28"/>
          <w:szCs w:val="28"/>
        </w:rPr>
        <w:t xml:space="preserve">где </w:t>
      </w:r>
      <w:r w:rsidR="004B5CA1" w:rsidRPr="00AF2FD5">
        <w:rPr>
          <w:rFonts w:ascii="Times New Roman" w:hAnsi="Times New Roman" w:cs="Times New Roman"/>
          <w:position w:val="-12"/>
          <w:sz w:val="28"/>
          <w:szCs w:val="28"/>
        </w:rPr>
        <w:object w:dxaOrig="820" w:dyaOrig="380">
          <v:shape id="_x0000_i1043" type="#_x0000_t75" style="width:40.65pt;height:19.35pt" o:ole="">
            <v:imagedata r:id="rId52" o:title=""/>
          </v:shape>
          <o:OLEObject Type="Embed" ProgID="Equation.DSMT4" ShapeID="_x0000_i1043" DrawAspect="Content" ObjectID="_1548136678" r:id="rId53"/>
        </w:object>
      </w:r>
      <w:r w:rsidRPr="00AF2FD5">
        <w:rPr>
          <w:rFonts w:ascii="Times New Roman" w:hAnsi="Times New Roman" w:cs="Times New Roman"/>
          <w:sz w:val="28"/>
          <w:szCs w:val="28"/>
        </w:rPr>
        <w:t xml:space="preserve"> </w:t>
      </w:r>
      <w:r w:rsidR="00F67126">
        <w:rPr>
          <w:rFonts w:ascii="Times New Roman" w:hAnsi="Times New Roman" w:cs="Times New Roman"/>
          <w:sz w:val="28"/>
          <w:szCs w:val="28"/>
        </w:rPr>
        <w:t>–</w:t>
      </w:r>
      <w:r w:rsidRPr="00AF2FD5">
        <w:rPr>
          <w:rFonts w:ascii="Times New Roman" w:hAnsi="Times New Roman" w:cs="Times New Roman"/>
          <w:sz w:val="28"/>
          <w:szCs w:val="28"/>
        </w:rPr>
        <w:t xml:space="preserve"> взаимный спектр силы и ускорения в точке возбуждения.</w:t>
      </w:r>
    </w:p>
    <w:p w:rsidR="00623675" w:rsidRPr="00AF2FD5" w:rsidRDefault="00623675"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Измерения проводись в два этапа. Сначала с помощью импедансной головки определялась мощность, подводимая на панель от вибростенда, и определялся средний по объ</w:t>
      </w:r>
      <w:r w:rsidR="00870323">
        <w:rPr>
          <w:rFonts w:ascii="Times New Roman" w:hAnsi="Times New Roman" w:cs="Times New Roman"/>
          <w:sz w:val="28"/>
          <w:szCs w:val="28"/>
        </w:rPr>
        <w:t>е</w:t>
      </w:r>
      <w:r w:rsidRPr="00AF2FD5">
        <w:rPr>
          <w:rFonts w:ascii="Times New Roman" w:hAnsi="Times New Roman" w:cs="Times New Roman"/>
          <w:sz w:val="28"/>
          <w:szCs w:val="28"/>
        </w:rPr>
        <w:t>му РК</w:t>
      </w:r>
      <w:proofErr w:type="gramStart"/>
      <w:r w:rsidRPr="00AF2FD5">
        <w:rPr>
          <w:rFonts w:ascii="Times New Roman" w:hAnsi="Times New Roman" w:cs="Times New Roman"/>
          <w:sz w:val="28"/>
          <w:szCs w:val="28"/>
        </w:rPr>
        <w:t>2</w:t>
      </w:r>
      <w:proofErr w:type="gramEnd"/>
      <w:r w:rsidRPr="00AF2FD5">
        <w:rPr>
          <w:rFonts w:ascii="Times New Roman" w:hAnsi="Times New Roman" w:cs="Times New Roman"/>
          <w:color w:val="FFFFFF" w:themeColor="background1"/>
          <w:sz w:val="28"/>
          <w:szCs w:val="28"/>
        </w:rPr>
        <w:t xml:space="preserve"> </w:t>
      </w:r>
      <w:r w:rsidRPr="00AF2FD5">
        <w:rPr>
          <w:rFonts w:ascii="Times New Roman" w:hAnsi="Times New Roman" w:cs="Times New Roman"/>
          <w:sz w:val="28"/>
          <w:szCs w:val="28"/>
        </w:rPr>
        <w:t>квадрат звукового давления. Затем измерялось время реверберации в РК</w:t>
      </w:r>
      <w:proofErr w:type="gramStart"/>
      <w:r w:rsidRPr="00AF2FD5">
        <w:rPr>
          <w:rFonts w:ascii="Times New Roman" w:hAnsi="Times New Roman" w:cs="Times New Roman"/>
          <w:sz w:val="28"/>
          <w:szCs w:val="28"/>
        </w:rPr>
        <w:t>2</w:t>
      </w:r>
      <w:proofErr w:type="gramEnd"/>
      <w:r w:rsidRPr="00AF2FD5">
        <w:rPr>
          <w:rFonts w:ascii="Times New Roman" w:hAnsi="Times New Roman" w:cs="Times New Roman"/>
          <w:sz w:val="28"/>
          <w:szCs w:val="28"/>
        </w:rPr>
        <w:t>. Далее по соотношениям (2-4) определялось отношение коэффициента потерь на излучение к полному коэффициенту потерь. Анализ проводился в октавных полосах частот со среднегеометрическими частотами: 125, 250, 500, 1000, 2000, 4000 Гц.</w:t>
      </w:r>
    </w:p>
    <w:p w:rsidR="00623675" w:rsidRPr="00AF2FD5" w:rsidRDefault="00623675"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Полученные значения отношения </w:t>
      </w:r>
      <w:r w:rsidR="004B5CA1" w:rsidRPr="00AF2FD5">
        <w:rPr>
          <w:rFonts w:ascii="Times New Roman" w:hAnsi="Times New Roman" w:cs="Times New Roman"/>
          <w:position w:val="-12"/>
          <w:sz w:val="28"/>
          <w:szCs w:val="28"/>
        </w:rPr>
        <w:object w:dxaOrig="660" w:dyaOrig="360">
          <v:shape id="_x0000_i1044" type="#_x0000_t75" style="width:32pt;height:18pt" o:ole="">
            <v:imagedata r:id="rId54" o:title=""/>
          </v:shape>
          <o:OLEObject Type="Embed" ProgID="Equation.DSMT4" ShapeID="_x0000_i1044" DrawAspect="Content" ObjectID="_1548136679" r:id="rId55"/>
        </w:object>
      </w:r>
      <w:r w:rsidRPr="00AF2FD5">
        <w:rPr>
          <w:rFonts w:ascii="Times New Roman" w:hAnsi="Times New Roman" w:cs="Times New Roman"/>
          <w:sz w:val="28"/>
          <w:szCs w:val="28"/>
        </w:rPr>
        <w:t>использовались для оценки «резонансной» звукоизоляции панели при ее возбуждении полем пульсаций давления турбулентного пограничного слоя  в соответствии с соотношением [1]:</w:t>
      </w:r>
    </w:p>
    <w:p w:rsidR="00623675" w:rsidRPr="00AF2FD5" w:rsidRDefault="004B5CA1" w:rsidP="00AF2FD5">
      <w:pPr>
        <w:pStyle w:val="a4"/>
        <w:spacing w:after="0" w:line="360" w:lineRule="auto"/>
        <w:ind w:left="704"/>
        <w:jc w:val="right"/>
        <w:rPr>
          <w:rFonts w:ascii="Times New Roman" w:hAnsi="Times New Roman" w:cs="Times New Roman"/>
          <w:sz w:val="28"/>
          <w:szCs w:val="28"/>
        </w:rPr>
      </w:pPr>
      <w:r w:rsidRPr="00AF2FD5">
        <w:rPr>
          <w:rFonts w:ascii="Times New Roman" w:hAnsi="Times New Roman" w:cs="Times New Roman"/>
          <w:position w:val="-32"/>
          <w:sz w:val="28"/>
          <w:szCs w:val="28"/>
        </w:rPr>
        <w:object w:dxaOrig="3220" w:dyaOrig="760">
          <v:shape id="_x0000_i1045" type="#_x0000_t75" style="width:161.35pt;height:37.35pt" o:ole="">
            <v:imagedata r:id="rId56" o:title=""/>
          </v:shape>
          <o:OLEObject Type="Embed" ProgID="Equation.DSMT4" ShapeID="_x0000_i1045" DrawAspect="Content" ObjectID="_1548136680" r:id="rId57"/>
        </w:object>
      </w:r>
      <w:r w:rsidR="00623675" w:rsidRPr="00AF2FD5">
        <w:rPr>
          <w:rFonts w:ascii="Times New Roman" w:hAnsi="Times New Roman" w:cs="Times New Roman"/>
          <w:sz w:val="28"/>
          <w:szCs w:val="28"/>
        </w:rPr>
        <w:t xml:space="preserve">.       </w:t>
      </w:r>
      <w:r w:rsidRPr="00AF2FD5">
        <w:rPr>
          <w:rFonts w:ascii="Times New Roman" w:hAnsi="Times New Roman" w:cs="Times New Roman"/>
          <w:sz w:val="28"/>
          <w:szCs w:val="28"/>
          <w:lang w:val="en-US"/>
        </w:rPr>
        <w:t xml:space="preserve">       </w:t>
      </w:r>
      <w:r w:rsidR="00623675" w:rsidRPr="00AF2FD5">
        <w:rPr>
          <w:rFonts w:ascii="Times New Roman" w:hAnsi="Times New Roman" w:cs="Times New Roman"/>
          <w:sz w:val="28"/>
          <w:szCs w:val="28"/>
        </w:rPr>
        <w:t xml:space="preserve">    </w:t>
      </w:r>
      <w:r w:rsidRPr="00AF2FD5">
        <w:rPr>
          <w:rFonts w:ascii="Times New Roman" w:hAnsi="Times New Roman" w:cs="Times New Roman"/>
          <w:sz w:val="28"/>
          <w:szCs w:val="28"/>
          <w:lang w:val="en-US"/>
        </w:rPr>
        <w:t xml:space="preserve"> </w:t>
      </w:r>
      <w:r w:rsidR="00623675" w:rsidRPr="00AF2FD5">
        <w:rPr>
          <w:rFonts w:ascii="Times New Roman" w:hAnsi="Times New Roman" w:cs="Times New Roman"/>
          <w:sz w:val="28"/>
          <w:szCs w:val="28"/>
        </w:rPr>
        <w:t xml:space="preserve">                  </w:t>
      </w:r>
      <w:r w:rsidRPr="00AF2FD5">
        <w:rPr>
          <w:rFonts w:ascii="Times New Roman" w:hAnsi="Times New Roman" w:cs="Times New Roman"/>
          <w:sz w:val="28"/>
          <w:szCs w:val="28"/>
          <w:lang w:val="en-US"/>
        </w:rPr>
        <w:t>(5)</w:t>
      </w:r>
    </w:p>
    <w:p w:rsidR="00623675" w:rsidRDefault="00623675" w:rsidP="00AF2FD5">
      <w:pPr>
        <w:spacing w:after="0" w:line="360" w:lineRule="auto"/>
        <w:jc w:val="both"/>
        <w:rPr>
          <w:rFonts w:ascii="Times New Roman" w:hAnsi="Times New Roman" w:cs="Times New Roman"/>
          <w:sz w:val="28"/>
          <w:szCs w:val="28"/>
        </w:rPr>
      </w:pPr>
      <w:r w:rsidRPr="00AF2FD5">
        <w:rPr>
          <w:rFonts w:ascii="Times New Roman" w:hAnsi="Times New Roman" w:cs="Times New Roman"/>
          <w:sz w:val="28"/>
          <w:szCs w:val="28"/>
        </w:rPr>
        <w:t xml:space="preserve">Здесь </w:t>
      </w:r>
      <w:r w:rsidR="004B5CA1" w:rsidRPr="00AF2FD5">
        <w:rPr>
          <w:rFonts w:ascii="Times New Roman" w:hAnsi="Times New Roman" w:cs="Times New Roman"/>
          <w:position w:val="-14"/>
          <w:sz w:val="28"/>
          <w:szCs w:val="28"/>
        </w:rPr>
        <w:object w:dxaOrig="1719" w:dyaOrig="400">
          <v:shape id="_x0000_i1046" type="#_x0000_t75" style="width:86pt;height:20.65pt" o:ole="">
            <v:imagedata r:id="rId58" o:title=""/>
          </v:shape>
          <o:OLEObject Type="Embed" ProgID="Equation.DSMT4" ShapeID="_x0000_i1046" DrawAspect="Content" ObjectID="_1548136681" r:id="rId59"/>
        </w:object>
      </w:r>
      <w:r w:rsidRPr="00AF2FD5">
        <w:rPr>
          <w:rFonts w:ascii="Times New Roman" w:hAnsi="Times New Roman" w:cs="Times New Roman"/>
          <w:position w:val="-14"/>
          <w:sz w:val="28"/>
          <w:szCs w:val="28"/>
        </w:rPr>
        <w:t xml:space="preserve"> </w:t>
      </w:r>
      <w:r w:rsidRPr="00AF2FD5">
        <w:rPr>
          <w:rFonts w:ascii="Times New Roman" w:hAnsi="Times New Roman" w:cs="Times New Roman"/>
          <w:sz w:val="28"/>
          <w:szCs w:val="28"/>
        </w:rPr>
        <w:t xml:space="preserve">– коэффициент звукопроницаемости при нормальном падении звука; </w:t>
      </w:r>
      <w:r w:rsidR="004B5CA1" w:rsidRPr="00AF2FD5">
        <w:rPr>
          <w:rFonts w:ascii="Times New Roman" w:hAnsi="Times New Roman" w:cs="Times New Roman"/>
          <w:position w:val="-12"/>
          <w:sz w:val="28"/>
          <w:szCs w:val="28"/>
        </w:rPr>
        <w:object w:dxaOrig="580" w:dyaOrig="380">
          <v:shape id="_x0000_i1047" type="#_x0000_t75" style="width:29.35pt;height:19.35pt" o:ole="">
            <v:imagedata r:id="rId60" o:title=""/>
          </v:shape>
          <o:OLEObject Type="Embed" ProgID="Equation.DSMT4" ShapeID="_x0000_i1047" DrawAspect="Content" ObjectID="_1548136682" r:id="rId61"/>
        </w:object>
      </w:r>
      <w:r w:rsidRPr="00AF2FD5">
        <w:rPr>
          <w:rFonts w:ascii="Times New Roman" w:hAnsi="Times New Roman" w:cs="Times New Roman"/>
          <w:position w:val="-12"/>
          <w:sz w:val="28"/>
          <w:szCs w:val="28"/>
        </w:rPr>
        <w:t xml:space="preserve"> </w:t>
      </w:r>
      <w:r w:rsidRPr="00AF2FD5">
        <w:rPr>
          <w:rFonts w:ascii="Times New Roman" w:hAnsi="Times New Roman" w:cs="Times New Roman"/>
          <w:sz w:val="28"/>
          <w:szCs w:val="28"/>
        </w:rPr>
        <w:t xml:space="preserve">– плотность собственных частот колебаний конструкции, нормированная плотностью собственных частот колебаний однородной тонкой пластины с теми же линейными размерами; </w:t>
      </w:r>
      <w:r w:rsidR="004B5CA1" w:rsidRPr="00AF2FD5">
        <w:rPr>
          <w:rFonts w:ascii="Times New Roman" w:hAnsi="Times New Roman" w:cs="Times New Roman"/>
          <w:position w:val="-12"/>
          <w:sz w:val="28"/>
          <w:szCs w:val="28"/>
        </w:rPr>
        <w:object w:dxaOrig="600" w:dyaOrig="380">
          <v:shape id="_x0000_i1048" type="#_x0000_t75" style="width:30pt;height:19.35pt" o:ole="">
            <v:imagedata r:id="rId62" o:title=""/>
          </v:shape>
          <o:OLEObject Type="Embed" ProgID="Equation.DSMT4" ShapeID="_x0000_i1048" DrawAspect="Content" ObjectID="_1548136683" r:id="rId63"/>
        </w:object>
      </w:r>
      <w:r w:rsidRPr="00AF2FD5">
        <w:rPr>
          <w:rFonts w:ascii="Times New Roman" w:hAnsi="Times New Roman" w:cs="Times New Roman"/>
          <w:position w:val="-12"/>
          <w:sz w:val="28"/>
          <w:szCs w:val="28"/>
        </w:rPr>
        <w:t xml:space="preserve"> </w:t>
      </w:r>
      <w:r w:rsidRPr="00AF2FD5">
        <w:rPr>
          <w:rFonts w:ascii="Times New Roman" w:hAnsi="Times New Roman" w:cs="Times New Roman"/>
          <w:sz w:val="28"/>
          <w:szCs w:val="28"/>
        </w:rPr>
        <w:t>– функция безразмерных параметров.</w:t>
      </w:r>
    </w:p>
    <w:p w:rsidR="00F67126" w:rsidRPr="00AF2FD5" w:rsidRDefault="00F67126" w:rsidP="00AF2FD5">
      <w:pPr>
        <w:spacing w:after="0" w:line="360" w:lineRule="auto"/>
        <w:jc w:val="both"/>
        <w:rPr>
          <w:rFonts w:ascii="Times New Roman" w:hAnsi="Times New Roman" w:cs="Times New Roman"/>
          <w:sz w:val="28"/>
          <w:szCs w:val="28"/>
        </w:rPr>
      </w:pPr>
    </w:p>
    <w:p w:rsidR="00752F81" w:rsidRPr="00AF2FD5" w:rsidRDefault="00752F81" w:rsidP="00870323">
      <w:pPr>
        <w:pStyle w:val="1"/>
        <w:tabs>
          <w:tab w:val="clear" w:pos="567"/>
          <w:tab w:val="left" w:pos="993"/>
        </w:tabs>
        <w:spacing w:before="0" w:after="0" w:line="360" w:lineRule="auto"/>
        <w:ind w:firstLine="142"/>
        <w:jc w:val="both"/>
        <w:rPr>
          <w:rFonts w:ascii="Times New Roman" w:hAnsi="Times New Roman" w:cs="Times New Roman"/>
          <w:szCs w:val="28"/>
          <w:lang w:val="ru-RU"/>
        </w:rPr>
      </w:pPr>
      <w:r w:rsidRPr="00AF2FD5">
        <w:rPr>
          <w:rFonts w:ascii="Times New Roman" w:hAnsi="Times New Roman" w:cs="Times New Roman"/>
          <w:szCs w:val="28"/>
          <w:lang w:val="ru-RU"/>
        </w:rPr>
        <w:t xml:space="preserve">Результаты экспериментальных исследований </w:t>
      </w:r>
    </w:p>
    <w:p w:rsidR="00752F81"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 таблице 2 приведены значения звукоизоляции голой панели, а на рисунке 5 показаны эффекты ее увеличения при наклеивании в шпации полосок ВПМ различных видов.</w:t>
      </w:r>
    </w:p>
    <w:p w:rsidR="00F67126" w:rsidRPr="00AF2FD5" w:rsidRDefault="00F67126" w:rsidP="00AF2FD5">
      <w:pPr>
        <w:spacing w:after="0" w:line="360" w:lineRule="auto"/>
        <w:ind w:firstLine="709"/>
        <w:jc w:val="both"/>
        <w:rPr>
          <w:rFonts w:ascii="Times New Roman" w:hAnsi="Times New Roman" w:cs="Times New Roman"/>
          <w:sz w:val="28"/>
          <w:szCs w:val="28"/>
        </w:rPr>
      </w:pPr>
    </w:p>
    <w:p w:rsidR="00F67126" w:rsidRPr="00F67126" w:rsidRDefault="00752F81" w:rsidP="00F67126">
      <w:pPr>
        <w:spacing w:after="0" w:line="360" w:lineRule="auto"/>
        <w:ind w:firstLine="709"/>
        <w:jc w:val="right"/>
        <w:rPr>
          <w:rFonts w:ascii="Times New Roman" w:hAnsi="Times New Roman" w:cs="Times New Roman"/>
          <w:sz w:val="24"/>
          <w:szCs w:val="28"/>
        </w:rPr>
      </w:pPr>
      <w:r w:rsidRPr="00F67126">
        <w:rPr>
          <w:rFonts w:ascii="Times New Roman" w:hAnsi="Times New Roman" w:cs="Times New Roman"/>
          <w:sz w:val="24"/>
          <w:szCs w:val="28"/>
        </w:rPr>
        <w:t>Таблица</w:t>
      </w:r>
      <w:r w:rsidRPr="00F67126">
        <w:rPr>
          <w:rFonts w:ascii="Times New Roman" w:hAnsi="Times New Roman" w:cs="Times New Roman"/>
          <w:sz w:val="24"/>
          <w:szCs w:val="28"/>
          <w:lang w:val="en-US"/>
        </w:rPr>
        <w:t> 2</w:t>
      </w:r>
      <w:r w:rsidR="00F67126" w:rsidRPr="00F67126">
        <w:rPr>
          <w:rFonts w:ascii="Times New Roman" w:hAnsi="Times New Roman" w:cs="Times New Roman"/>
          <w:sz w:val="24"/>
          <w:szCs w:val="28"/>
        </w:rPr>
        <w:t xml:space="preserve"> </w:t>
      </w:r>
    </w:p>
    <w:p w:rsidR="00752F81" w:rsidRPr="00F67126" w:rsidRDefault="00752F81" w:rsidP="00222555">
      <w:pPr>
        <w:spacing w:after="0" w:line="360" w:lineRule="auto"/>
        <w:jc w:val="center"/>
        <w:rPr>
          <w:rFonts w:ascii="Times New Roman" w:hAnsi="Times New Roman" w:cs="Times New Roman"/>
          <w:sz w:val="24"/>
          <w:szCs w:val="28"/>
          <w:lang w:val="en-US"/>
        </w:rPr>
      </w:pPr>
      <w:r w:rsidRPr="00F67126">
        <w:rPr>
          <w:rFonts w:ascii="Times New Roman" w:hAnsi="Times New Roman" w:cs="Times New Roman"/>
          <w:sz w:val="24"/>
          <w:szCs w:val="28"/>
        </w:rPr>
        <w:t>Звукоизоляция голой панели</w:t>
      </w:r>
    </w:p>
    <w:tbl>
      <w:tblPr>
        <w:tblW w:w="0" w:type="auto"/>
        <w:tblLayout w:type="fixed"/>
        <w:tblCellMar>
          <w:left w:w="0" w:type="dxa"/>
          <w:right w:w="0" w:type="dxa"/>
        </w:tblCellMar>
        <w:tblLook w:val="04A0" w:firstRow="1" w:lastRow="0" w:firstColumn="1" w:lastColumn="0" w:noHBand="0" w:noVBand="1"/>
      </w:tblPr>
      <w:tblGrid>
        <w:gridCol w:w="960"/>
        <w:gridCol w:w="851"/>
        <w:gridCol w:w="851"/>
        <w:gridCol w:w="851"/>
        <w:gridCol w:w="851"/>
        <w:gridCol w:w="851"/>
        <w:gridCol w:w="851"/>
        <w:gridCol w:w="851"/>
        <w:gridCol w:w="851"/>
        <w:gridCol w:w="851"/>
        <w:gridCol w:w="470"/>
      </w:tblGrid>
      <w:tr w:rsidR="00752F81" w:rsidRPr="00F67126" w:rsidTr="00F67126">
        <w:trPr>
          <w:trHeight w:val="315"/>
        </w:trPr>
        <w:tc>
          <w:tcPr>
            <w:tcW w:w="960" w:type="dxa"/>
            <w:tcBorders>
              <w:top w:val="nil"/>
              <w:left w:val="nil"/>
              <w:bottom w:val="nil"/>
              <w:right w:val="nil"/>
            </w:tcBorders>
            <w:shd w:val="clear" w:color="auto" w:fill="auto"/>
            <w:noWrap/>
            <w:tcMar>
              <w:top w:w="17" w:type="dxa"/>
              <w:left w:w="17" w:type="dxa"/>
              <w:bottom w:w="0" w:type="dxa"/>
              <w:right w:w="17" w:type="dxa"/>
            </w:tcMar>
            <w:vAlign w:val="bottom"/>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f, Hz</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125</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160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250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315</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400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500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630</w:t>
            </w:r>
          </w:p>
        </w:tc>
        <w:tc>
          <w:tcPr>
            <w:tcW w:w="470"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800</w:t>
            </w:r>
          </w:p>
        </w:tc>
      </w:tr>
      <w:tr w:rsidR="00752F81" w:rsidRPr="00F67126" w:rsidTr="00F67126">
        <w:trPr>
          <w:trHeight w:val="315"/>
        </w:trPr>
        <w:tc>
          <w:tcPr>
            <w:tcW w:w="960" w:type="dxa"/>
            <w:tcBorders>
              <w:top w:val="nil"/>
              <w:left w:val="nil"/>
              <w:bottom w:val="nil"/>
              <w:right w:val="nil"/>
            </w:tcBorders>
            <w:shd w:val="clear" w:color="auto" w:fill="auto"/>
            <w:noWrap/>
            <w:tcMar>
              <w:top w:w="17" w:type="dxa"/>
              <w:left w:w="17" w:type="dxa"/>
              <w:bottom w:w="0" w:type="dxa"/>
              <w:right w:w="17" w:type="dxa"/>
            </w:tcMar>
            <w:vAlign w:val="bottom"/>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R, dB</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18.8</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15.5</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16.8</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18.3</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16.4</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19.5</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19.7</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20.8</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21.4</w:t>
            </w:r>
          </w:p>
        </w:tc>
        <w:tc>
          <w:tcPr>
            <w:tcW w:w="470"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21.2</w:t>
            </w:r>
          </w:p>
        </w:tc>
      </w:tr>
      <w:tr w:rsidR="00752F81" w:rsidRPr="00F67126" w:rsidTr="00F67126">
        <w:trPr>
          <w:trHeight w:val="315"/>
        </w:trPr>
        <w:tc>
          <w:tcPr>
            <w:tcW w:w="960" w:type="dxa"/>
            <w:tcBorders>
              <w:top w:val="nil"/>
              <w:left w:val="nil"/>
              <w:bottom w:val="nil"/>
              <w:right w:val="nil"/>
            </w:tcBorders>
            <w:shd w:val="clear" w:color="auto" w:fill="auto"/>
            <w:noWrap/>
            <w:tcMar>
              <w:top w:w="17" w:type="dxa"/>
              <w:left w:w="17" w:type="dxa"/>
              <w:bottom w:w="0" w:type="dxa"/>
              <w:right w:w="17" w:type="dxa"/>
            </w:tcMar>
            <w:vAlign w:val="bottom"/>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f, Hz</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1000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1250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1600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2000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2500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3150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4000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5000</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6300</w:t>
            </w:r>
          </w:p>
        </w:tc>
        <w:tc>
          <w:tcPr>
            <w:tcW w:w="470"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p>
        </w:tc>
      </w:tr>
      <w:tr w:rsidR="00752F81" w:rsidRPr="00F67126" w:rsidTr="00F67126">
        <w:trPr>
          <w:trHeight w:val="315"/>
        </w:trPr>
        <w:tc>
          <w:tcPr>
            <w:tcW w:w="960" w:type="dxa"/>
            <w:tcBorders>
              <w:top w:val="nil"/>
              <w:left w:val="nil"/>
              <w:bottom w:val="nil"/>
              <w:right w:val="nil"/>
            </w:tcBorders>
            <w:shd w:val="clear" w:color="auto" w:fill="auto"/>
            <w:noWrap/>
            <w:tcMar>
              <w:top w:w="17" w:type="dxa"/>
              <w:left w:w="17" w:type="dxa"/>
              <w:bottom w:w="0" w:type="dxa"/>
              <w:right w:w="17" w:type="dxa"/>
            </w:tcMar>
            <w:vAlign w:val="bottom"/>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R, dB</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21.7</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22.1</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23.7</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24.5</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25.4</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28.2</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30.2</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31.8</w:t>
            </w:r>
          </w:p>
        </w:tc>
        <w:tc>
          <w:tcPr>
            <w:tcW w:w="851"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r w:rsidRPr="00F67126">
              <w:rPr>
                <w:rFonts w:ascii="Times New Roman" w:hAnsi="Times New Roman" w:cs="Times New Roman"/>
                <w:color w:val="000000"/>
                <w:sz w:val="24"/>
                <w:szCs w:val="28"/>
              </w:rPr>
              <w:t>33.3</w:t>
            </w:r>
          </w:p>
        </w:tc>
        <w:tc>
          <w:tcPr>
            <w:tcW w:w="470" w:type="dxa"/>
            <w:tcBorders>
              <w:top w:val="nil"/>
              <w:left w:val="nil"/>
              <w:bottom w:val="nil"/>
              <w:right w:val="nil"/>
            </w:tcBorders>
            <w:shd w:val="clear" w:color="auto" w:fill="auto"/>
            <w:noWrap/>
            <w:tcMar>
              <w:top w:w="17" w:type="dxa"/>
              <w:left w:w="17" w:type="dxa"/>
              <w:bottom w:w="0" w:type="dxa"/>
              <w:right w:w="17" w:type="dxa"/>
            </w:tcMar>
            <w:vAlign w:val="center"/>
            <w:hideMark/>
          </w:tcPr>
          <w:p w:rsidR="00752F81" w:rsidRPr="00F67126" w:rsidRDefault="00752F81" w:rsidP="00AF2FD5">
            <w:pPr>
              <w:spacing w:after="0" w:line="360" w:lineRule="auto"/>
              <w:jc w:val="both"/>
              <w:rPr>
                <w:rFonts w:ascii="Times New Roman" w:hAnsi="Times New Roman" w:cs="Times New Roman"/>
                <w:color w:val="000000"/>
                <w:sz w:val="24"/>
                <w:szCs w:val="28"/>
              </w:rPr>
            </w:pPr>
          </w:p>
        </w:tc>
      </w:tr>
    </w:tbl>
    <w:p w:rsidR="00752F81" w:rsidRPr="00AF2FD5" w:rsidRDefault="00752F81" w:rsidP="00AF2FD5">
      <w:pPr>
        <w:spacing w:after="0" w:line="360" w:lineRule="auto"/>
        <w:jc w:val="both"/>
        <w:rPr>
          <w:rFonts w:ascii="Times New Roman" w:hAnsi="Times New Roman" w:cs="Times New Roman"/>
          <w:sz w:val="28"/>
          <w:szCs w:val="28"/>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В каждом из четыр</w:t>
      </w:r>
      <w:r w:rsidR="00870323">
        <w:rPr>
          <w:rFonts w:ascii="Times New Roman" w:hAnsi="Times New Roman" w:cs="Times New Roman"/>
          <w:sz w:val="28"/>
          <w:szCs w:val="28"/>
        </w:rPr>
        <w:t>е</w:t>
      </w:r>
      <w:r w:rsidRPr="00AF2FD5">
        <w:rPr>
          <w:rFonts w:ascii="Times New Roman" w:hAnsi="Times New Roman" w:cs="Times New Roman"/>
          <w:sz w:val="28"/>
          <w:szCs w:val="28"/>
        </w:rPr>
        <w:t>х испытаний с применением ВПМ использовалось 27 полосок. Добавленная масса составляла 1,73 кг, 1.56кг и 1.65 кг соответственно для  материалов с армированием из дюраля, углеволокна и стекловолокна. Из рисунка видно, что эффективность применения ВПМ примерно одинакова для материалов с различным армированием. Незначительным преимуществом в области низких и высоких частот обладает материал с армирующим слоем из стекловолокна. В области частот 1000</w:t>
      </w:r>
      <w:r w:rsidR="00870323">
        <w:rPr>
          <w:rFonts w:ascii="Times New Roman" w:hAnsi="Times New Roman" w:cs="Times New Roman"/>
          <w:sz w:val="28"/>
          <w:szCs w:val="28"/>
        </w:rPr>
        <w:t>–</w:t>
      </w:r>
      <w:r w:rsidRPr="00AF2FD5">
        <w:rPr>
          <w:rFonts w:ascii="Times New Roman" w:hAnsi="Times New Roman" w:cs="Times New Roman"/>
          <w:sz w:val="28"/>
          <w:szCs w:val="28"/>
        </w:rPr>
        <w:t>2000 несколько более эффективен материал с армирующим слоем на основе углепластика.</w:t>
      </w:r>
    </w:p>
    <w:p w:rsidR="00752F81" w:rsidRPr="00AF2FD5" w:rsidRDefault="00752F81" w:rsidP="00AF2FD5">
      <w:pPr>
        <w:spacing w:after="0" w:line="360" w:lineRule="auto"/>
        <w:jc w:val="both"/>
        <w:rPr>
          <w:rFonts w:ascii="Times New Roman" w:hAnsi="Times New Roman" w:cs="Times New Roman"/>
          <w:sz w:val="28"/>
          <w:szCs w:val="28"/>
          <w:lang w:val="en-US"/>
        </w:rPr>
      </w:pPr>
      <w:r w:rsidRPr="00AF2FD5">
        <w:rPr>
          <w:rFonts w:ascii="Times New Roman" w:hAnsi="Times New Roman" w:cs="Times New Roman"/>
          <w:noProof/>
          <w:sz w:val="28"/>
          <w:szCs w:val="28"/>
        </w:rPr>
        <w:drawing>
          <wp:anchor distT="0" distB="0" distL="114300" distR="114300" simplePos="0" relativeHeight="251659264" behindDoc="0" locked="0" layoutInCell="1" allowOverlap="1" wp14:anchorId="45D61B74" wp14:editId="41E7FCF8">
            <wp:simplePos x="0" y="0"/>
            <wp:positionH relativeFrom="column">
              <wp:posOffset>4225010</wp:posOffset>
            </wp:positionH>
            <wp:positionV relativeFrom="paragraph">
              <wp:posOffset>3876</wp:posOffset>
            </wp:positionV>
            <wp:extent cx="1477241" cy="1614659"/>
            <wp:effectExtent l="19050" t="0" r="8659" b="0"/>
            <wp:wrapNone/>
            <wp:docPr id="8" name="Рисунок 7" descr="SAM_0451_Полоски_на_шпациях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451_Полоски_на_шпациях_001.jpg"/>
                    <pic:cNvPicPr/>
                  </pic:nvPicPr>
                  <pic:blipFill>
                    <a:blip r:embed="rId64" cstate="print"/>
                    <a:srcRect l="18053" t="16033" r="35708" b="16456"/>
                    <a:stretch>
                      <a:fillRect/>
                    </a:stretch>
                  </pic:blipFill>
                  <pic:spPr>
                    <a:xfrm>
                      <a:off x="0" y="0"/>
                      <a:ext cx="1481069" cy="1618843"/>
                    </a:xfrm>
                    <a:prstGeom prst="rect">
                      <a:avLst/>
                    </a:prstGeom>
                  </pic:spPr>
                </pic:pic>
              </a:graphicData>
            </a:graphic>
          </wp:anchor>
        </w:drawing>
      </w:r>
      <w:r w:rsidRPr="00AF2FD5">
        <w:rPr>
          <w:rFonts w:ascii="Times New Roman" w:hAnsi="Times New Roman" w:cs="Times New Roman"/>
          <w:noProof/>
          <w:sz w:val="28"/>
          <w:szCs w:val="28"/>
        </w:rPr>
        <w:drawing>
          <wp:inline distT="0" distB="0" distL="0" distR="0" wp14:anchorId="7BE08909" wp14:editId="6FF62164">
            <wp:extent cx="4143375" cy="2369108"/>
            <wp:effectExtent l="0" t="0" r="0" b="0"/>
            <wp:docPr id="10"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5" cstate="print">
                      <a:lum contrast="20000"/>
                    </a:blip>
                    <a:srcRect t="5098" b="4314"/>
                    <a:stretch>
                      <a:fillRect/>
                    </a:stretch>
                  </pic:blipFill>
                  <pic:spPr bwMode="auto">
                    <a:xfrm>
                      <a:off x="0" y="0"/>
                      <a:ext cx="4143375" cy="2369108"/>
                    </a:xfrm>
                    <a:prstGeom prst="rect">
                      <a:avLst/>
                    </a:prstGeom>
                    <a:noFill/>
                    <a:ln w="9525">
                      <a:noFill/>
                      <a:miter lim="800000"/>
                      <a:headEnd/>
                      <a:tailEnd/>
                    </a:ln>
                  </pic:spPr>
                </pic:pic>
              </a:graphicData>
            </a:graphic>
          </wp:inline>
        </w:drawing>
      </w:r>
    </w:p>
    <w:p w:rsidR="00752F81" w:rsidRPr="00FC44AD" w:rsidRDefault="00A56E30" w:rsidP="00FC44AD">
      <w:pPr>
        <w:pStyle w:val="ad"/>
        <w:spacing w:before="0" w:after="0" w:line="360" w:lineRule="auto"/>
        <w:rPr>
          <w:b w:val="0"/>
          <w:sz w:val="24"/>
          <w:szCs w:val="28"/>
          <w:lang w:val="ru-RU"/>
        </w:rPr>
      </w:pPr>
      <w:r w:rsidRPr="00FC44AD">
        <w:rPr>
          <w:b w:val="0"/>
          <w:sz w:val="24"/>
          <w:szCs w:val="28"/>
          <w:lang w:val="ru-RU"/>
        </w:rPr>
        <w:t>Рис</w:t>
      </w:r>
      <w:r w:rsidR="00FC44AD" w:rsidRPr="00FC44AD">
        <w:rPr>
          <w:b w:val="0"/>
          <w:sz w:val="24"/>
          <w:szCs w:val="28"/>
          <w:lang w:val="ru-RU"/>
        </w:rPr>
        <w:t>.</w:t>
      </w:r>
      <w:r w:rsidRPr="00FC44AD">
        <w:rPr>
          <w:b w:val="0"/>
          <w:sz w:val="24"/>
          <w:szCs w:val="28"/>
          <w:lang w:val="ru-RU"/>
        </w:rPr>
        <w:t xml:space="preserve"> 5 –</w:t>
      </w:r>
      <w:r w:rsidRPr="00FC44AD">
        <w:rPr>
          <w:sz w:val="24"/>
          <w:szCs w:val="28"/>
          <w:lang w:val="ru-RU"/>
        </w:rPr>
        <w:t xml:space="preserve"> </w:t>
      </w:r>
      <w:r w:rsidR="00752F81" w:rsidRPr="00FC44AD">
        <w:rPr>
          <w:b w:val="0"/>
          <w:sz w:val="24"/>
          <w:szCs w:val="28"/>
          <w:lang w:val="ru-RU"/>
        </w:rPr>
        <w:t xml:space="preserve">Эффекты увеличения звукоизоляции панели (a) при облицовке шпаций </w:t>
      </w:r>
      <w:r w:rsidR="00FC44AD" w:rsidRPr="00FC44AD">
        <w:rPr>
          <w:b w:val="0"/>
          <w:sz w:val="24"/>
          <w:szCs w:val="28"/>
          <w:lang w:val="ru-RU"/>
        </w:rPr>
        <w:t>(b) полосками разных материалов</w:t>
      </w:r>
    </w:p>
    <w:p w:rsidR="00A56E30" w:rsidRPr="00AF2FD5" w:rsidRDefault="00A56E30" w:rsidP="00AF2FD5">
      <w:pPr>
        <w:spacing w:after="0" w:line="360" w:lineRule="auto"/>
        <w:rPr>
          <w:sz w:val="28"/>
          <w:szCs w:val="28"/>
          <w:lang w:eastAsia="pl-PL"/>
        </w:rPr>
      </w:pPr>
    </w:p>
    <w:p w:rsidR="00752F81" w:rsidRPr="00AF2FD5"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На рисунке 6 для этих же вариантов панели в октавных полосах частот представлены результаты оценки отношения коэффициента потерь на излучение </w:t>
      </w:r>
      <w:r w:rsidR="004B5CA1" w:rsidRPr="00AF2FD5">
        <w:rPr>
          <w:rFonts w:ascii="Times New Roman" w:hAnsi="Times New Roman" w:cs="Times New Roman"/>
          <w:position w:val="-12"/>
          <w:sz w:val="28"/>
          <w:szCs w:val="28"/>
        </w:rPr>
        <w:object w:dxaOrig="279" w:dyaOrig="360">
          <v:shape id="_x0000_i1049" type="#_x0000_t75" style="width:14pt;height:18pt" o:ole="">
            <v:imagedata r:id="rId66" o:title=""/>
          </v:shape>
          <o:OLEObject Type="Embed" ProgID="Equation.DSMT4" ShapeID="_x0000_i1049" DrawAspect="Content" ObjectID="_1548136684" r:id="rId67"/>
        </w:object>
      </w:r>
      <w:r w:rsidRPr="00AF2FD5">
        <w:rPr>
          <w:rFonts w:ascii="Times New Roman" w:hAnsi="Times New Roman" w:cs="Times New Roman"/>
          <w:sz w:val="28"/>
          <w:szCs w:val="28"/>
        </w:rPr>
        <w:t xml:space="preserve"> к полному коэффициенту потерь </w:t>
      </w:r>
      <w:r w:rsidR="004B5CA1" w:rsidRPr="00AF2FD5">
        <w:rPr>
          <w:rFonts w:ascii="Times New Roman" w:hAnsi="Times New Roman" w:cs="Times New Roman"/>
          <w:position w:val="-12"/>
          <w:sz w:val="28"/>
          <w:szCs w:val="28"/>
        </w:rPr>
        <w:object w:dxaOrig="260" w:dyaOrig="360">
          <v:shape id="_x0000_i1050" type="#_x0000_t75" style="width:12.65pt;height:18pt" o:ole="">
            <v:imagedata r:id="rId68" o:title=""/>
          </v:shape>
          <o:OLEObject Type="Embed" ProgID="Equation.DSMT4" ShapeID="_x0000_i1050" DrawAspect="Content" ObjectID="_1548136685" r:id="rId69"/>
        </w:object>
      </w:r>
      <w:proofErr w:type="gramStart"/>
      <w:r w:rsidRPr="00AF2FD5">
        <w:rPr>
          <w:rFonts w:ascii="Times New Roman" w:hAnsi="Times New Roman" w:cs="Times New Roman"/>
          <w:sz w:val="28"/>
          <w:szCs w:val="28"/>
        </w:rPr>
        <w:t xml:space="preserve"> .</w:t>
      </w:r>
      <w:proofErr w:type="gramEnd"/>
      <w:r w:rsidRPr="00AF2FD5">
        <w:rPr>
          <w:rFonts w:ascii="Times New Roman" w:hAnsi="Times New Roman" w:cs="Times New Roman"/>
          <w:sz w:val="28"/>
          <w:szCs w:val="28"/>
        </w:rPr>
        <w:t xml:space="preserve"> Здесь же представлены значения, полученные для панели без облицовки. Из этого рисунка видно, что наиболее эффективным является материал с армирующим слоем на основе углеродного волокна.</w:t>
      </w:r>
    </w:p>
    <w:p w:rsidR="00752F81" w:rsidRPr="00AF2FD5" w:rsidRDefault="00752F81" w:rsidP="00AF2FD5">
      <w:pPr>
        <w:spacing w:after="0" w:line="360" w:lineRule="auto"/>
        <w:jc w:val="center"/>
        <w:rPr>
          <w:rFonts w:ascii="Times New Roman" w:hAnsi="Times New Roman" w:cs="Times New Roman"/>
          <w:sz w:val="28"/>
          <w:szCs w:val="28"/>
        </w:rPr>
      </w:pPr>
      <w:r w:rsidRPr="00AF2FD5">
        <w:rPr>
          <w:rFonts w:ascii="Times New Roman" w:hAnsi="Times New Roman" w:cs="Times New Roman"/>
          <w:noProof/>
          <w:sz w:val="28"/>
          <w:szCs w:val="28"/>
        </w:rPr>
        <w:drawing>
          <wp:inline distT="0" distB="0" distL="0" distR="0" wp14:anchorId="506BF496" wp14:editId="5892F0B0">
            <wp:extent cx="4536000" cy="2864047"/>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lum/>
                    </a:blip>
                    <a:srcRect/>
                    <a:stretch>
                      <a:fillRect/>
                    </a:stretch>
                  </pic:blipFill>
                  <pic:spPr bwMode="auto">
                    <a:xfrm>
                      <a:off x="0" y="0"/>
                      <a:ext cx="4536000" cy="2864047"/>
                    </a:xfrm>
                    <a:prstGeom prst="rect">
                      <a:avLst/>
                    </a:prstGeom>
                    <a:noFill/>
                    <a:ln w="9525">
                      <a:noFill/>
                      <a:miter lim="800000"/>
                      <a:headEnd/>
                      <a:tailEnd/>
                    </a:ln>
                  </pic:spPr>
                </pic:pic>
              </a:graphicData>
            </a:graphic>
          </wp:inline>
        </w:drawing>
      </w:r>
    </w:p>
    <w:p w:rsidR="00752F81" w:rsidRPr="00FC44AD" w:rsidRDefault="00A56E30" w:rsidP="00FC44AD">
      <w:pPr>
        <w:spacing w:after="0" w:line="360" w:lineRule="auto"/>
        <w:jc w:val="center"/>
        <w:rPr>
          <w:rFonts w:ascii="Times New Roman" w:hAnsi="Times New Roman" w:cs="Times New Roman"/>
          <w:sz w:val="24"/>
          <w:szCs w:val="28"/>
        </w:rPr>
      </w:pPr>
      <w:r w:rsidRPr="00FC44AD">
        <w:rPr>
          <w:rFonts w:ascii="Times New Roman" w:hAnsi="Times New Roman" w:cs="Times New Roman"/>
          <w:sz w:val="24"/>
          <w:szCs w:val="28"/>
        </w:rPr>
        <w:t>Рис</w:t>
      </w:r>
      <w:r w:rsidR="00FC44AD" w:rsidRPr="00FC44AD">
        <w:rPr>
          <w:rFonts w:ascii="Times New Roman" w:hAnsi="Times New Roman" w:cs="Times New Roman"/>
          <w:sz w:val="24"/>
          <w:szCs w:val="28"/>
        </w:rPr>
        <w:t>.</w:t>
      </w:r>
      <w:r w:rsidRPr="00FC44AD">
        <w:rPr>
          <w:rFonts w:ascii="Times New Roman" w:hAnsi="Times New Roman" w:cs="Times New Roman"/>
          <w:sz w:val="24"/>
          <w:szCs w:val="28"/>
        </w:rPr>
        <w:t xml:space="preserve"> 6 –</w:t>
      </w:r>
      <w:r w:rsidRPr="00FC44AD">
        <w:rPr>
          <w:sz w:val="24"/>
          <w:szCs w:val="28"/>
        </w:rPr>
        <w:t xml:space="preserve"> </w:t>
      </w:r>
      <w:r w:rsidR="00752F81" w:rsidRPr="00FC44AD">
        <w:rPr>
          <w:rFonts w:ascii="Times New Roman" w:hAnsi="Times New Roman" w:cs="Times New Roman"/>
          <w:sz w:val="24"/>
          <w:szCs w:val="28"/>
        </w:rPr>
        <w:t xml:space="preserve">Отношение коэффициента потерь на излучение к полному коэффициенту потерь для голой панели и панели с </w:t>
      </w:r>
      <w:proofErr w:type="gramStart"/>
      <w:r w:rsidR="00752F81" w:rsidRPr="00FC44AD">
        <w:rPr>
          <w:rFonts w:ascii="Times New Roman" w:hAnsi="Times New Roman" w:cs="Times New Roman"/>
          <w:sz w:val="24"/>
          <w:szCs w:val="28"/>
        </w:rPr>
        <w:t>разными</w:t>
      </w:r>
      <w:proofErr w:type="gramEnd"/>
      <w:r w:rsidR="00752F81" w:rsidRPr="00FC44AD">
        <w:rPr>
          <w:rFonts w:ascii="Times New Roman" w:hAnsi="Times New Roman" w:cs="Times New Roman"/>
          <w:sz w:val="24"/>
          <w:szCs w:val="28"/>
        </w:rPr>
        <w:t xml:space="preserve"> ВПМ</w:t>
      </w:r>
    </w:p>
    <w:p w:rsidR="00752F81" w:rsidRPr="00AF2FD5" w:rsidRDefault="00752F81" w:rsidP="00870323">
      <w:pPr>
        <w:spacing w:after="0" w:line="384"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 xml:space="preserve">На рисунке 7 представлено сравнение эффектов повышения звукоизоляции панели при ее акустическом возбуждении (R_акуст) и ожидаемого повышения «резонансной» звукоизоляции панели в поле пульсаций давления ТПС (R_тпс) (по результатам измерения отношения коэффициентов потерь при точечном возбуждении панели вибростендом). Результаты приведены для случая, когда шпации панели облицованы полосками наиболее эффективного материала с армирующим слоем на основе ткани из углеродного волокна. Из рисунка можно видеть, что эффективность облицовки бортовой самолетной конструкции, подверженной воздействию турбулентного пограничного слоя,  значительно выше эффективности ее облицовки в случае, когда конструкция подвержена акустическому воздействию. Это объясняется тем, что при акустическом воздействии возбуждаются только длинноволновые формы колебаний конструкции, собственные волновые числа которых удовлетворяют соотношению </w:t>
      </w:r>
      <w:r w:rsidR="004B5CA1" w:rsidRPr="00AF2FD5">
        <w:rPr>
          <w:rFonts w:ascii="Times New Roman" w:hAnsi="Times New Roman" w:cs="Times New Roman"/>
          <w:position w:val="-12"/>
          <w:sz w:val="28"/>
          <w:szCs w:val="28"/>
        </w:rPr>
        <w:object w:dxaOrig="1600" w:dyaOrig="380">
          <v:shape id="_x0000_i1051" type="#_x0000_t75" style="width:80.65pt;height:19.35pt" o:ole="">
            <v:imagedata r:id="rId71" o:title=""/>
          </v:shape>
          <o:OLEObject Type="Embed" ProgID="Equation.DSMT4" ShapeID="_x0000_i1051" DrawAspect="Content" ObjectID="_1548136686" r:id="rId72"/>
        </w:object>
      </w:r>
      <w:r w:rsidRPr="00AF2FD5">
        <w:rPr>
          <w:rFonts w:ascii="Times New Roman" w:hAnsi="Times New Roman" w:cs="Times New Roman"/>
          <w:sz w:val="28"/>
          <w:szCs w:val="28"/>
        </w:rPr>
        <w:t xml:space="preserve">. Такие формы довольно слабо демпфируются. При механическом возбуждении конструкции, так же как и при </w:t>
      </w:r>
      <w:proofErr w:type="gramStart"/>
      <w:r w:rsidRPr="00AF2FD5">
        <w:rPr>
          <w:rFonts w:ascii="Times New Roman" w:hAnsi="Times New Roman" w:cs="Times New Roman"/>
          <w:sz w:val="28"/>
          <w:szCs w:val="28"/>
        </w:rPr>
        <w:t>возбуждении</w:t>
      </w:r>
      <w:proofErr w:type="gramEnd"/>
      <w:r w:rsidRPr="00AF2FD5">
        <w:rPr>
          <w:rFonts w:ascii="Times New Roman" w:hAnsi="Times New Roman" w:cs="Times New Roman"/>
          <w:sz w:val="28"/>
          <w:szCs w:val="28"/>
        </w:rPr>
        <w:t xml:space="preserve"> турбулентным пограничным слоем возбуждается весь спектр ее собственных колебаний, включая коротковолновые формы, которые наиболее эффективно демпфируются вибропоглощающим материалом. </w:t>
      </w:r>
    </w:p>
    <w:p w:rsidR="00752F81" w:rsidRPr="00AF2FD5" w:rsidRDefault="00752F81" w:rsidP="00AF2FD5">
      <w:pPr>
        <w:spacing w:after="0" w:line="360" w:lineRule="auto"/>
        <w:jc w:val="center"/>
        <w:rPr>
          <w:rFonts w:ascii="Times New Roman" w:hAnsi="Times New Roman" w:cs="Times New Roman"/>
          <w:sz w:val="28"/>
          <w:szCs w:val="28"/>
        </w:rPr>
      </w:pPr>
      <w:r w:rsidRPr="00AF2FD5">
        <w:rPr>
          <w:rFonts w:ascii="Times New Roman" w:hAnsi="Times New Roman" w:cs="Times New Roman"/>
          <w:noProof/>
          <w:sz w:val="28"/>
          <w:szCs w:val="28"/>
        </w:rPr>
        <w:drawing>
          <wp:inline distT="0" distB="0" distL="0" distR="0" wp14:anchorId="182873BF" wp14:editId="62ED17C3">
            <wp:extent cx="5040000" cy="3235562"/>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srcRect r="1607"/>
                    <a:stretch>
                      <a:fillRect/>
                    </a:stretch>
                  </pic:blipFill>
                  <pic:spPr bwMode="auto">
                    <a:xfrm>
                      <a:off x="0" y="0"/>
                      <a:ext cx="5040000" cy="3235562"/>
                    </a:xfrm>
                    <a:prstGeom prst="rect">
                      <a:avLst/>
                    </a:prstGeom>
                    <a:noFill/>
                    <a:ln w="9525">
                      <a:noFill/>
                      <a:miter lim="800000"/>
                      <a:headEnd/>
                      <a:tailEnd/>
                    </a:ln>
                  </pic:spPr>
                </pic:pic>
              </a:graphicData>
            </a:graphic>
          </wp:inline>
        </w:drawing>
      </w:r>
    </w:p>
    <w:p w:rsidR="00752F81" w:rsidRPr="00FC44AD" w:rsidRDefault="00A56E30" w:rsidP="00FC44AD">
      <w:pPr>
        <w:pStyle w:val="ad"/>
        <w:spacing w:before="0" w:after="0" w:line="276" w:lineRule="auto"/>
        <w:rPr>
          <w:b w:val="0"/>
          <w:sz w:val="24"/>
          <w:szCs w:val="28"/>
          <w:lang w:val="ru-RU"/>
        </w:rPr>
      </w:pPr>
      <w:r w:rsidRPr="00FC44AD">
        <w:rPr>
          <w:b w:val="0"/>
          <w:sz w:val="24"/>
          <w:szCs w:val="28"/>
          <w:lang w:val="ru-RU"/>
        </w:rPr>
        <w:t>Рис</w:t>
      </w:r>
      <w:r w:rsidR="00FC44AD" w:rsidRPr="00FC44AD">
        <w:rPr>
          <w:b w:val="0"/>
          <w:sz w:val="24"/>
          <w:szCs w:val="28"/>
          <w:lang w:val="ru-RU"/>
        </w:rPr>
        <w:t>.</w:t>
      </w:r>
      <w:r w:rsidRPr="00FC44AD">
        <w:rPr>
          <w:b w:val="0"/>
          <w:sz w:val="24"/>
          <w:szCs w:val="28"/>
          <w:lang w:val="ru-RU"/>
        </w:rPr>
        <w:t xml:space="preserve"> 7 –</w:t>
      </w:r>
      <w:r w:rsidRPr="00FC44AD">
        <w:rPr>
          <w:sz w:val="24"/>
          <w:szCs w:val="28"/>
          <w:lang w:val="ru-RU"/>
        </w:rPr>
        <w:t xml:space="preserve"> </w:t>
      </w:r>
      <w:r w:rsidR="00752F81" w:rsidRPr="00FC44AD">
        <w:rPr>
          <w:b w:val="0"/>
          <w:sz w:val="24"/>
          <w:szCs w:val="28"/>
          <w:lang w:val="ru-RU"/>
        </w:rPr>
        <w:t xml:space="preserve">Эффекты увеличения звукоизоляции панели при ее облицовке материалом с армирующим слоем на основе ткани из углеродного волокна при ее </w:t>
      </w:r>
      <w:proofErr w:type="gramStart"/>
      <w:r w:rsidR="00752F81" w:rsidRPr="00FC44AD">
        <w:rPr>
          <w:b w:val="0"/>
          <w:sz w:val="24"/>
          <w:szCs w:val="28"/>
          <w:lang w:val="ru-RU"/>
        </w:rPr>
        <w:t>звуковом</w:t>
      </w:r>
      <w:proofErr w:type="gramEnd"/>
      <w:r w:rsidR="00752F81" w:rsidRPr="00FC44AD">
        <w:rPr>
          <w:b w:val="0"/>
          <w:sz w:val="24"/>
          <w:szCs w:val="28"/>
          <w:lang w:val="ru-RU"/>
        </w:rPr>
        <w:t xml:space="preserve"> (</w:t>
      </w:r>
      <w:proofErr w:type="spellStart"/>
      <w:r w:rsidR="00752F81" w:rsidRPr="00FC44AD">
        <w:rPr>
          <w:b w:val="0"/>
          <w:sz w:val="24"/>
          <w:szCs w:val="28"/>
          <w:lang w:val="ru-RU"/>
        </w:rPr>
        <w:t>R_акуст</w:t>
      </w:r>
      <w:proofErr w:type="spellEnd"/>
      <w:r w:rsidR="00752F81" w:rsidRPr="00FC44AD">
        <w:rPr>
          <w:b w:val="0"/>
          <w:sz w:val="24"/>
          <w:szCs w:val="28"/>
          <w:lang w:val="ru-RU"/>
        </w:rPr>
        <w:t xml:space="preserve">) и </w:t>
      </w:r>
      <w:proofErr w:type="spellStart"/>
      <w:r w:rsidR="00752F81" w:rsidRPr="00FC44AD">
        <w:rPr>
          <w:b w:val="0"/>
          <w:sz w:val="24"/>
          <w:szCs w:val="28"/>
          <w:lang w:val="ru-RU"/>
        </w:rPr>
        <w:t>пс</w:t>
      </w:r>
      <w:r w:rsidR="00FC44AD" w:rsidRPr="00FC44AD">
        <w:rPr>
          <w:b w:val="0"/>
          <w:sz w:val="24"/>
          <w:szCs w:val="28"/>
          <w:lang w:val="ru-RU"/>
        </w:rPr>
        <w:t>евдозвуковом</w:t>
      </w:r>
      <w:proofErr w:type="spellEnd"/>
      <w:r w:rsidR="00FC44AD" w:rsidRPr="00FC44AD">
        <w:rPr>
          <w:b w:val="0"/>
          <w:sz w:val="24"/>
          <w:szCs w:val="28"/>
          <w:lang w:val="ru-RU"/>
        </w:rPr>
        <w:t xml:space="preserve"> (</w:t>
      </w:r>
      <w:proofErr w:type="spellStart"/>
      <w:r w:rsidR="00FC44AD" w:rsidRPr="00FC44AD">
        <w:rPr>
          <w:b w:val="0"/>
          <w:sz w:val="24"/>
          <w:szCs w:val="28"/>
          <w:lang w:val="ru-RU"/>
        </w:rPr>
        <w:t>R_тпс</w:t>
      </w:r>
      <w:proofErr w:type="spellEnd"/>
      <w:r w:rsidR="00FC44AD" w:rsidRPr="00FC44AD">
        <w:rPr>
          <w:b w:val="0"/>
          <w:sz w:val="24"/>
          <w:szCs w:val="28"/>
          <w:lang w:val="ru-RU"/>
        </w:rPr>
        <w:t xml:space="preserve">) </w:t>
      </w:r>
      <w:proofErr w:type="spellStart"/>
      <w:r w:rsidR="00FC44AD" w:rsidRPr="00FC44AD">
        <w:rPr>
          <w:b w:val="0"/>
          <w:sz w:val="24"/>
          <w:szCs w:val="28"/>
          <w:lang w:val="ru-RU"/>
        </w:rPr>
        <w:t>нагружении</w:t>
      </w:r>
      <w:proofErr w:type="spellEnd"/>
    </w:p>
    <w:p w:rsidR="00752F81" w:rsidRPr="00AF2FD5" w:rsidRDefault="00752F81" w:rsidP="00AF2FD5">
      <w:pPr>
        <w:spacing w:after="0" w:line="360" w:lineRule="auto"/>
        <w:jc w:val="both"/>
        <w:rPr>
          <w:rFonts w:ascii="Times New Roman" w:hAnsi="Times New Roman" w:cs="Times New Roman"/>
          <w:sz w:val="28"/>
          <w:szCs w:val="28"/>
        </w:rPr>
      </w:pPr>
    </w:p>
    <w:p w:rsidR="00752F81" w:rsidRPr="00AF2FD5" w:rsidRDefault="002003DE" w:rsidP="00870323">
      <w:pPr>
        <w:pStyle w:val="1"/>
        <w:tabs>
          <w:tab w:val="clear" w:pos="567"/>
          <w:tab w:val="left" w:pos="993"/>
        </w:tabs>
        <w:spacing w:before="0" w:after="0" w:line="360" w:lineRule="auto"/>
        <w:ind w:firstLine="142"/>
        <w:jc w:val="both"/>
        <w:rPr>
          <w:rFonts w:ascii="Times New Roman" w:hAnsi="Times New Roman" w:cs="Times New Roman"/>
          <w:szCs w:val="28"/>
          <w:lang w:val="ru-RU"/>
        </w:rPr>
      </w:pPr>
      <w:r w:rsidRPr="00AF2FD5">
        <w:rPr>
          <w:rFonts w:ascii="Times New Roman" w:hAnsi="Times New Roman" w:cs="Times New Roman"/>
          <w:szCs w:val="28"/>
          <w:lang w:val="ru-RU"/>
        </w:rPr>
        <w:t>Выводы</w:t>
      </w:r>
      <w:r w:rsidR="00752F81" w:rsidRPr="00AF2FD5">
        <w:rPr>
          <w:rFonts w:ascii="Times New Roman" w:hAnsi="Times New Roman" w:cs="Times New Roman"/>
          <w:szCs w:val="28"/>
          <w:lang w:val="ru-RU"/>
        </w:rPr>
        <w:t xml:space="preserve"> </w:t>
      </w:r>
    </w:p>
    <w:p w:rsidR="00752F81" w:rsidRDefault="00752F81" w:rsidP="00AF2FD5">
      <w:pPr>
        <w:spacing w:after="0" w:line="360" w:lineRule="auto"/>
        <w:ind w:firstLine="709"/>
        <w:jc w:val="both"/>
        <w:rPr>
          <w:rFonts w:ascii="Times New Roman" w:hAnsi="Times New Roman" w:cs="Times New Roman"/>
          <w:sz w:val="28"/>
          <w:szCs w:val="28"/>
        </w:rPr>
      </w:pPr>
      <w:r w:rsidRPr="00AF2FD5">
        <w:rPr>
          <w:rFonts w:ascii="Times New Roman" w:hAnsi="Times New Roman" w:cs="Times New Roman"/>
          <w:sz w:val="28"/>
          <w:szCs w:val="28"/>
        </w:rPr>
        <w:t>Определена эффективность влияния на звукоизоляцию панели и на ее виброакустические характеристики вибропоглощающих материалов с армирующим слоем из различных материалов. Показано, что наиболее эффективным является материал с армирующим слоем на основе ткани из углеродного волокна. Величина эффекта увеличения звукоизоляции в большой степени определяется видом возбуждающего конструкцию поля. Определено, что облицовка шпаций панели полосками ВПМ шириной 4 см приводит к увеличению звукоизоляции панели в области</w:t>
      </w:r>
      <w:r w:rsidR="00222555">
        <w:rPr>
          <w:rFonts w:ascii="Times New Roman" w:hAnsi="Times New Roman" w:cs="Times New Roman"/>
          <w:sz w:val="28"/>
          <w:szCs w:val="28"/>
        </w:rPr>
        <w:t xml:space="preserve"> частот 500</w:t>
      </w:r>
      <w:r w:rsidRPr="00AF2FD5">
        <w:rPr>
          <w:rFonts w:ascii="Times New Roman" w:hAnsi="Times New Roman" w:cs="Times New Roman"/>
          <w:sz w:val="28"/>
          <w:szCs w:val="28"/>
        </w:rPr>
        <w:t>–2000 Гц  на величину 3</w:t>
      </w:r>
      <w:r w:rsidR="00222555">
        <w:rPr>
          <w:rFonts w:ascii="Times New Roman" w:hAnsi="Times New Roman" w:cs="Times New Roman"/>
          <w:sz w:val="28"/>
          <w:szCs w:val="28"/>
        </w:rPr>
        <w:t>–</w:t>
      </w:r>
      <w:r w:rsidRPr="00AF2FD5">
        <w:rPr>
          <w:rFonts w:ascii="Times New Roman" w:hAnsi="Times New Roman" w:cs="Times New Roman"/>
          <w:sz w:val="28"/>
          <w:szCs w:val="28"/>
        </w:rPr>
        <w:t xml:space="preserve">4 дБ при акустическом возбуждении и 8-10 дБ при ее возбуждении турбулентным пограничным слоем. </w:t>
      </w:r>
    </w:p>
    <w:p w:rsidR="00FC44AD" w:rsidRDefault="00FC44AD" w:rsidP="00AF2FD5">
      <w:pPr>
        <w:spacing w:after="0" w:line="360" w:lineRule="auto"/>
        <w:ind w:firstLine="709"/>
        <w:jc w:val="both"/>
        <w:rPr>
          <w:rFonts w:ascii="Times New Roman" w:hAnsi="Times New Roman" w:cs="Times New Roman"/>
          <w:sz w:val="28"/>
          <w:szCs w:val="28"/>
        </w:rPr>
      </w:pPr>
    </w:p>
    <w:p w:rsidR="00FC44AD" w:rsidRDefault="00FC44AD" w:rsidP="00AF2FD5">
      <w:pPr>
        <w:spacing w:after="0" w:line="360" w:lineRule="auto"/>
        <w:ind w:firstLine="709"/>
        <w:jc w:val="both"/>
        <w:rPr>
          <w:rFonts w:ascii="Times New Roman" w:hAnsi="Times New Roman" w:cs="Times New Roman"/>
          <w:sz w:val="28"/>
          <w:szCs w:val="28"/>
        </w:rPr>
      </w:pPr>
    </w:p>
    <w:p w:rsidR="00FC44AD" w:rsidRDefault="00FC44AD" w:rsidP="00AF2FD5">
      <w:pPr>
        <w:spacing w:after="0" w:line="360" w:lineRule="auto"/>
        <w:ind w:firstLine="709"/>
        <w:jc w:val="both"/>
        <w:rPr>
          <w:rFonts w:ascii="Times New Roman" w:hAnsi="Times New Roman" w:cs="Times New Roman"/>
          <w:sz w:val="28"/>
          <w:szCs w:val="28"/>
        </w:rPr>
      </w:pPr>
    </w:p>
    <w:p w:rsidR="00FC44AD" w:rsidRPr="00AF2FD5" w:rsidRDefault="00FC44AD" w:rsidP="00AF2FD5">
      <w:pPr>
        <w:spacing w:after="0" w:line="360" w:lineRule="auto"/>
        <w:ind w:firstLine="709"/>
        <w:jc w:val="both"/>
        <w:rPr>
          <w:rFonts w:ascii="Times New Roman" w:hAnsi="Times New Roman" w:cs="Times New Roman"/>
          <w:sz w:val="28"/>
          <w:szCs w:val="28"/>
        </w:rPr>
      </w:pPr>
    </w:p>
    <w:p w:rsidR="002003DE" w:rsidRPr="00FC44AD" w:rsidRDefault="002003DE" w:rsidP="00AF2FD5">
      <w:pPr>
        <w:pStyle w:val="References"/>
        <w:numPr>
          <w:ilvl w:val="0"/>
          <w:numId w:val="0"/>
        </w:numPr>
        <w:spacing w:line="360" w:lineRule="auto"/>
        <w:ind w:left="568"/>
        <w:rPr>
          <w:sz w:val="28"/>
          <w:szCs w:val="28"/>
        </w:rPr>
      </w:pPr>
      <w:r w:rsidRPr="00FC44AD">
        <w:rPr>
          <w:bCs/>
          <w:sz w:val="28"/>
          <w:szCs w:val="28"/>
        </w:rPr>
        <w:t>Литература</w:t>
      </w:r>
    </w:p>
    <w:p w:rsidR="00623675" w:rsidRPr="00870323" w:rsidRDefault="00623675" w:rsidP="00FC44AD">
      <w:pPr>
        <w:pStyle w:val="References"/>
        <w:numPr>
          <w:ilvl w:val="0"/>
          <w:numId w:val="5"/>
        </w:numPr>
        <w:tabs>
          <w:tab w:val="left" w:pos="993"/>
        </w:tabs>
        <w:spacing w:line="360" w:lineRule="auto"/>
        <w:ind w:left="0" w:firstLine="567"/>
        <w:rPr>
          <w:sz w:val="28"/>
          <w:szCs w:val="28"/>
        </w:rPr>
      </w:pPr>
      <w:r w:rsidRPr="00870323">
        <w:rPr>
          <w:sz w:val="28"/>
          <w:szCs w:val="28"/>
          <w:lang w:val="ru-RU"/>
        </w:rPr>
        <w:t xml:space="preserve">Ефимцов Б.М., Зверев А.Я. Колебания и акустическое излучение тонкостенных конструкций при неоднородном аэроакустическом возбуждении. </w:t>
      </w:r>
      <w:r w:rsidR="00222555" w:rsidRPr="00870323">
        <w:rPr>
          <w:sz w:val="28"/>
          <w:szCs w:val="28"/>
        </w:rPr>
        <w:t xml:space="preserve">Ученые записки ЦАГИ, т.40, №3, </w:t>
      </w:r>
      <w:proofErr w:type="gramStart"/>
      <w:r w:rsidRPr="00870323">
        <w:rPr>
          <w:sz w:val="28"/>
          <w:szCs w:val="28"/>
        </w:rPr>
        <w:t>М.,</w:t>
      </w:r>
      <w:proofErr w:type="gramEnd"/>
      <w:r w:rsidR="00222555" w:rsidRPr="00870323">
        <w:rPr>
          <w:sz w:val="28"/>
          <w:szCs w:val="28"/>
          <w:lang w:val="ru-RU"/>
        </w:rPr>
        <w:t xml:space="preserve"> </w:t>
      </w:r>
      <w:r w:rsidR="00222555" w:rsidRPr="00870323">
        <w:rPr>
          <w:sz w:val="28"/>
          <w:szCs w:val="28"/>
        </w:rPr>
        <w:t>2009г.– С. 60–</w:t>
      </w:r>
      <w:r w:rsidRPr="00870323">
        <w:rPr>
          <w:sz w:val="28"/>
          <w:szCs w:val="28"/>
        </w:rPr>
        <w:t>69.</w:t>
      </w:r>
      <w:r w:rsidRPr="00870323">
        <w:rPr>
          <w:sz w:val="28"/>
          <w:szCs w:val="28"/>
          <w:lang w:val="ru-RU"/>
        </w:rPr>
        <w:t xml:space="preserve"> </w:t>
      </w:r>
    </w:p>
    <w:p w:rsidR="00623675" w:rsidRPr="00870323" w:rsidRDefault="00623675" w:rsidP="00FC44AD">
      <w:pPr>
        <w:pStyle w:val="References"/>
        <w:numPr>
          <w:ilvl w:val="0"/>
          <w:numId w:val="5"/>
        </w:numPr>
        <w:tabs>
          <w:tab w:val="left" w:pos="993"/>
        </w:tabs>
        <w:spacing w:line="360" w:lineRule="auto"/>
        <w:ind w:left="0" w:firstLine="567"/>
        <w:rPr>
          <w:sz w:val="28"/>
          <w:szCs w:val="28"/>
        </w:rPr>
      </w:pPr>
      <w:r w:rsidRPr="00870323">
        <w:rPr>
          <w:sz w:val="28"/>
          <w:szCs w:val="28"/>
          <w:lang w:val="en-US"/>
        </w:rPr>
        <w:t xml:space="preserve">Zverev, A. and </w:t>
      </w:r>
      <w:r w:rsidRPr="00870323">
        <w:rPr>
          <w:sz w:val="28"/>
          <w:szCs w:val="28"/>
        </w:rPr>
        <w:t xml:space="preserve">Efimtsov, B. </w:t>
      </w:r>
      <w:r w:rsidRPr="00870323">
        <w:rPr>
          <w:sz w:val="28"/>
          <w:szCs w:val="28"/>
          <w:lang w:val="it-IT"/>
        </w:rPr>
        <w:t>Comparative estimation of acoustic radiation of elasto-inertial structures excited by a turbulent boundary layer for two models of the cross spectrum</w:t>
      </w:r>
      <w:r w:rsidRPr="00870323">
        <w:rPr>
          <w:sz w:val="28"/>
          <w:szCs w:val="28"/>
        </w:rPr>
        <w:t>,</w:t>
      </w:r>
      <w:r w:rsidRPr="00870323">
        <w:rPr>
          <w:iCs/>
          <w:sz w:val="28"/>
          <w:szCs w:val="28"/>
        </w:rPr>
        <w:t xml:space="preserve"> Proceedings of the 22</w:t>
      </w:r>
      <w:r w:rsidRPr="00870323">
        <w:rPr>
          <w:iCs/>
          <w:sz w:val="28"/>
          <w:szCs w:val="28"/>
          <w:vertAlign w:val="superscript"/>
          <w:lang w:val="en-US"/>
        </w:rPr>
        <w:t>th</w:t>
      </w:r>
      <w:r w:rsidRPr="00870323">
        <w:rPr>
          <w:iCs/>
          <w:sz w:val="28"/>
          <w:szCs w:val="28"/>
          <w:lang w:val="en-US"/>
        </w:rPr>
        <w:t xml:space="preserve"> </w:t>
      </w:r>
      <w:r w:rsidRPr="00870323">
        <w:rPr>
          <w:iCs/>
          <w:sz w:val="28"/>
          <w:szCs w:val="28"/>
        </w:rPr>
        <w:t>International Congress on Sound and Vibration</w:t>
      </w:r>
      <w:r w:rsidRPr="00870323">
        <w:rPr>
          <w:sz w:val="28"/>
          <w:szCs w:val="28"/>
        </w:rPr>
        <w:t>, Florence, Italy, 12-16 July, (2015).</w:t>
      </w:r>
    </w:p>
    <w:p w:rsidR="00623675" w:rsidRPr="00870323" w:rsidRDefault="00623675" w:rsidP="00FC44AD">
      <w:pPr>
        <w:pStyle w:val="References"/>
        <w:numPr>
          <w:ilvl w:val="0"/>
          <w:numId w:val="5"/>
        </w:numPr>
        <w:tabs>
          <w:tab w:val="left" w:pos="993"/>
        </w:tabs>
        <w:spacing w:line="360" w:lineRule="auto"/>
        <w:ind w:left="0" w:firstLine="567"/>
        <w:rPr>
          <w:sz w:val="28"/>
          <w:szCs w:val="28"/>
          <w:lang w:val="ru-RU"/>
        </w:rPr>
      </w:pPr>
      <w:r w:rsidRPr="00870323">
        <w:rPr>
          <w:sz w:val="28"/>
          <w:szCs w:val="28"/>
          <w:lang w:val="ru-RU"/>
        </w:rPr>
        <w:t>Наумкина</w:t>
      </w:r>
      <w:r w:rsidR="00222555" w:rsidRPr="00870323">
        <w:rPr>
          <w:sz w:val="28"/>
          <w:szCs w:val="28"/>
          <w:lang w:val="ru-RU"/>
        </w:rPr>
        <w:t xml:space="preserve"> Н.И.</w:t>
      </w:r>
      <w:r w:rsidRPr="00870323">
        <w:rPr>
          <w:sz w:val="28"/>
          <w:szCs w:val="28"/>
          <w:lang w:val="ru-RU"/>
        </w:rPr>
        <w:t>, Тартаковский</w:t>
      </w:r>
      <w:r w:rsidR="00222555" w:rsidRPr="00870323">
        <w:rPr>
          <w:sz w:val="28"/>
          <w:szCs w:val="28"/>
          <w:lang w:val="ru-RU"/>
        </w:rPr>
        <w:t xml:space="preserve"> Б.Д.</w:t>
      </w:r>
      <w:r w:rsidRPr="00870323">
        <w:rPr>
          <w:sz w:val="28"/>
          <w:szCs w:val="28"/>
          <w:lang w:val="ru-RU"/>
        </w:rPr>
        <w:t xml:space="preserve">, </w:t>
      </w:r>
      <w:proofErr w:type="spellStart"/>
      <w:r w:rsidRPr="00870323">
        <w:rPr>
          <w:sz w:val="28"/>
          <w:szCs w:val="28"/>
          <w:lang w:val="ru-RU"/>
        </w:rPr>
        <w:t>Эфрусси</w:t>
      </w:r>
      <w:proofErr w:type="spellEnd"/>
      <w:r w:rsidR="00222555" w:rsidRPr="00870323">
        <w:rPr>
          <w:sz w:val="28"/>
          <w:szCs w:val="28"/>
          <w:lang w:val="ru-RU"/>
        </w:rPr>
        <w:t xml:space="preserve"> М.М.</w:t>
      </w:r>
      <w:r w:rsidRPr="00870323">
        <w:rPr>
          <w:sz w:val="28"/>
          <w:szCs w:val="28"/>
          <w:lang w:val="ru-RU"/>
        </w:rPr>
        <w:t xml:space="preserve"> Экспериментальное исследование некоторых вибропоглощающих материалов, Акуст. ж., 1959, 5, 2, 196-201.</w:t>
      </w:r>
    </w:p>
    <w:p w:rsidR="00623675" w:rsidRPr="00870323" w:rsidRDefault="00623675" w:rsidP="00FC44AD">
      <w:pPr>
        <w:pStyle w:val="References"/>
        <w:numPr>
          <w:ilvl w:val="0"/>
          <w:numId w:val="5"/>
        </w:numPr>
        <w:tabs>
          <w:tab w:val="left" w:pos="993"/>
        </w:tabs>
        <w:spacing w:line="360" w:lineRule="auto"/>
        <w:ind w:left="0" w:firstLine="567"/>
        <w:rPr>
          <w:sz w:val="28"/>
          <w:szCs w:val="28"/>
          <w:lang w:val="ru-RU"/>
        </w:rPr>
      </w:pPr>
      <w:r w:rsidRPr="00870323">
        <w:rPr>
          <w:sz w:val="28"/>
          <w:szCs w:val="28"/>
          <w:lang w:val="ru-RU"/>
        </w:rPr>
        <w:t>Кашина</w:t>
      </w:r>
      <w:r w:rsidR="00870323" w:rsidRPr="00870323">
        <w:rPr>
          <w:sz w:val="28"/>
          <w:szCs w:val="28"/>
          <w:lang w:val="ru-RU"/>
        </w:rPr>
        <w:t xml:space="preserve"> </w:t>
      </w:r>
      <w:r w:rsidR="00870323" w:rsidRPr="00870323">
        <w:rPr>
          <w:sz w:val="28"/>
          <w:szCs w:val="28"/>
          <w:lang w:val="ru-RU"/>
        </w:rPr>
        <w:t>В.И.</w:t>
      </w:r>
      <w:r w:rsidRPr="00870323">
        <w:rPr>
          <w:sz w:val="28"/>
          <w:szCs w:val="28"/>
          <w:lang w:val="ru-RU"/>
        </w:rPr>
        <w:t xml:space="preserve">, </w:t>
      </w:r>
      <w:proofErr w:type="spellStart"/>
      <w:r w:rsidRPr="00870323">
        <w:rPr>
          <w:sz w:val="28"/>
          <w:szCs w:val="28"/>
          <w:lang w:val="ru-RU"/>
        </w:rPr>
        <w:t>Тютекин</w:t>
      </w:r>
      <w:proofErr w:type="spellEnd"/>
      <w:r w:rsidR="00870323" w:rsidRPr="00870323">
        <w:rPr>
          <w:sz w:val="28"/>
          <w:szCs w:val="28"/>
          <w:lang w:val="ru-RU"/>
        </w:rPr>
        <w:t xml:space="preserve"> </w:t>
      </w:r>
      <w:r w:rsidR="00870323" w:rsidRPr="00870323">
        <w:rPr>
          <w:sz w:val="28"/>
          <w:szCs w:val="28"/>
          <w:lang w:val="ru-RU"/>
        </w:rPr>
        <w:t>В.В.</w:t>
      </w:r>
      <w:bookmarkStart w:id="0" w:name="_GoBack"/>
      <w:bookmarkEnd w:id="0"/>
      <w:r w:rsidRPr="00870323">
        <w:rPr>
          <w:sz w:val="28"/>
          <w:szCs w:val="28"/>
          <w:lang w:val="ru-RU"/>
        </w:rPr>
        <w:t xml:space="preserve"> Экспериментальное исследование армированных вибродемпфирующих конструкций, Акуст. ж., 1967, 13, 2, 887-890.</w:t>
      </w:r>
    </w:p>
    <w:p w:rsidR="00623675" w:rsidRPr="00870323" w:rsidRDefault="00623675" w:rsidP="00FC44AD">
      <w:pPr>
        <w:pStyle w:val="References"/>
        <w:numPr>
          <w:ilvl w:val="0"/>
          <w:numId w:val="5"/>
        </w:numPr>
        <w:tabs>
          <w:tab w:val="left" w:pos="993"/>
        </w:tabs>
        <w:spacing w:line="360" w:lineRule="auto"/>
        <w:ind w:left="0" w:firstLine="567"/>
        <w:rPr>
          <w:sz w:val="28"/>
          <w:szCs w:val="28"/>
        </w:rPr>
      </w:pPr>
      <w:r w:rsidRPr="00870323">
        <w:rPr>
          <w:sz w:val="28"/>
          <w:szCs w:val="28"/>
          <w:lang w:val="en-US"/>
        </w:rPr>
        <w:t>Edward M., Kerwin J. Damping of flexural waves by a constrained viscoelastic layer. J.Acoust.Soc.America, 1959, 31, 9, 1183-1201.</w:t>
      </w:r>
    </w:p>
    <w:sectPr w:rsidR="00623675" w:rsidRPr="00870323" w:rsidSect="00072C96">
      <w:footerReference w:type="default" r:id="rId7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2CA3" w:rsidRDefault="004F2CA3" w:rsidP="00CD20AA">
      <w:pPr>
        <w:spacing w:after="0" w:line="240" w:lineRule="auto"/>
      </w:pPr>
      <w:r>
        <w:separator/>
      </w:r>
    </w:p>
  </w:endnote>
  <w:endnote w:type="continuationSeparator" w:id="0">
    <w:p w:rsidR="004F2CA3" w:rsidRDefault="004F2CA3" w:rsidP="00CD20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3462396"/>
      <w:docPartObj>
        <w:docPartGallery w:val="Page Numbers (Bottom of Page)"/>
        <w:docPartUnique/>
      </w:docPartObj>
    </w:sdtPr>
    <w:sdtEndPr/>
    <w:sdtContent>
      <w:p w:rsidR="00AF2FD5" w:rsidRDefault="00AF2FD5">
        <w:pPr>
          <w:pStyle w:val="ab"/>
          <w:jc w:val="center"/>
        </w:pPr>
        <w:r>
          <w:fldChar w:fldCharType="begin"/>
        </w:r>
        <w:r>
          <w:instrText>PAGE   \* MERGEFORMAT</w:instrText>
        </w:r>
        <w:r>
          <w:fldChar w:fldCharType="separate"/>
        </w:r>
        <w:r w:rsidR="00870323">
          <w:rPr>
            <w:noProof/>
          </w:rPr>
          <w:t>15</w:t>
        </w:r>
        <w:r>
          <w:fldChar w:fldCharType="end"/>
        </w:r>
      </w:p>
    </w:sdtContent>
  </w:sdt>
  <w:p w:rsidR="00CD20AA" w:rsidRDefault="00CD20AA">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2CA3" w:rsidRDefault="004F2CA3" w:rsidP="00CD20AA">
      <w:pPr>
        <w:spacing w:after="0" w:line="240" w:lineRule="auto"/>
      </w:pPr>
      <w:r>
        <w:separator/>
      </w:r>
    </w:p>
  </w:footnote>
  <w:footnote w:type="continuationSeparator" w:id="0">
    <w:p w:rsidR="004F2CA3" w:rsidRDefault="004F2CA3" w:rsidP="00CD20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E32529"/>
    <w:multiLevelType w:val="hybridMultilevel"/>
    <w:tmpl w:val="F02AFBD0"/>
    <w:lvl w:ilvl="0" w:tplc="0068FA86">
      <w:start w:val="1"/>
      <w:numFmt w:val="decimal"/>
      <w:lvlText w:val="(%1)"/>
      <w:lvlJc w:val="left"/>
      <w:pPr>
        <w:ind w:left="704" w:hanging="360"/>
      </w:pPr>
      <w:rPr>
        <w:rFonts w:hint="default"/>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1">
    <w:nsid w:val="158C52A1"/>
    <w:multiLevelType w:val="hybridMultilevel"/>
    <w:tmpl w:val="F9FCDBDC"/>
    <w:lvl w:ilvl="0" w:tplc="EA5E94C0">
      <w:start w:val="1"/>
      <w:numFmt w:val="decimal"/>
      <w:lvlText w:val="%1."/>
      <w:lvlJc w:val="left"/>
      <w:pPr>
        <w:ind w:left="454" w:hanging="57"/>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4BEF644F"/>
    <w:multiLevelType w:val="multilevel"/>
    <w:tmpl w:val="07827EEC"/>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67"/>
        </w:tabs>
        <w:ind w:left="567" w:hanging="567"/>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50326658"/>
    <w:multiLevelType w:val="hybridMultilevel"/>
    <w:tmpl w:val="114CCFD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67242CDA"/>
    <w:multiLevelType w:val="hybridMultilevel"/>
    <w:tmpl w:val="B4661D80"/>
    <w:lvl w:ilvl="0" w:tplc="3B302D92">
      <w:start w:val="1"/>
      <w:numFmt w:val="decimal"/>
      <w:pStyle w:val="References"/>
      <w:lvlText w:val="%1"/>
      <w:lvlJc w:val="left"/>
      <w:pPr>
        <w:tabs>
          <w:tab w:val="num" w:pos="1004"/>
        </w:tabs>
        <w:ind w:left="1004" w:hanging="360"/>
      </w:pPr>
      <w:rPr>
        <w:rFonts w:hint="default"/>
        <w:caps w:val="0"/>
        <w:strike w:val="0"/>
        <w:dstrike w:val="0"/>
        <w:outline w:val="0"/>
        <w:shadow w:val="0"/>
        <w:emboss w:val="0"/>
        <w:imprint w:val="0"/>
        <w:vanish w:val="0"/>
        <w:vertAlign w:val="baseline"/>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2"/>
  </w:compat>
  <w:rsids>
    <w:rsidRoot w:val="002B0339"/>
    <w:rsid w:val="00010A7E"/>
    <w:rsid w:val="00072C96"/>
    <w:rsid w:val="00085E97"/>
    <w:rsid w:val="000B37D1"/>
    <w:rsid w:val="000F2619"/>
    <w:rsid w:val="00157F3A"/>
    <w:rsid w:val="00165FE7"/>
    <w:rsid w:val="002003DE"/>
    <w:rsid w:val="00222555"/>
    <w:rsid w:val="0023230C"/>
    <w:rsid w:val="002B0339"/>
    <w:rsid w:val="00305B32"/>
    <w:rsid w:val="00326489"/>
    <w:rsid w:val="003A28B4"/>
    <w:rsid w:val="003F0AA5"/>
    <w:rsid w:val="003F3473"/>
    <w:rsid w:val="00475AC3"/>
    <w:rsid w:val="00490956"/>
    <w:rsid w:val="004B5CA1"/>
    <w:rsid w:val="004D2D18"/>
    <w:rsid w:val="004F2CA3"/>
    <w:rsid w:val="00521E03"/>
    <w:rsid w:val="005B67FE"/>
    <w:rsid w:val="005F0CAC"/>
    <w:rsid w:val="00623675"/>
    <w:rsid w:val="00651AD6"/>
    <w:rsid w:val="006A13D1"/>
    <w:rsid w:val="006D3717"/>
    <w:rsid w:val="00702270"/>
    <w:rsid w:val="00752F81"/>
    <w:rsid w:val="00870323"/>
    <w:rsid w:val="00901EE1"/>
    <w:rsid w:val="009906C6"/>
    <w:rsid w:val="009C1EF3"/>
    <w:rsid w:val="009E36C5"/>
    <w:rsid w:val="00A56E30"/>
    <w:rsid w:val="00A70BC6"/>
    <w:rsid w:val="00AF2FD5"/>
    <w:rsid w:val="00B515A0"/>
    <w:rsid w:val="00C11295"/>
    <w:rsid w:val="00CD20AA"/>
    <w:rsid w:val="00CF238D"/>
    <w:rsid w:val="00D063E7"/>
    <w:rsid w:val="00D72B8F"/>
    <w:rsid w:val="00E546E5"/>
    <w:rsid w:val="00E975AD"/>
    <w:rsid w:val="00EC57EA"/>
    <w:rsid w:val="00ED6C97"/>
    <w:rsid w:val="00F656CB"/>
    <w:rsid w:val="00F67126"/>
    <w:rsid w:val="00FA4B2C"/>
    <w:rsid w:val="00FC44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67FE"/>
  </w:style>
  <w:style w:type="paragraph" w:styleId="1">
    <w:name w:val="heading 1"/>
    <w:basedOn w:val="a"/>
    <w:next w:val="a"/>
    <w:link w:val="10"/>
    <w:qFormat/>
    <w:rsid w:val="00752F81"/>
    <w:pPr>
      <w:keepNext/>
      <w:numPr>
        <w:numId w:val="2"/>
      </w:numPr>
      <w:tabs>
        <w:tab w:val="clear" w:pos="432"/>
        <w:tab w:val="left" w:pos="567"/>
      </w:tabs>
      <w:spacing w:before="240" w:line="240" w:lineRule="auto"/>
      <w:ind w:left="567" w:hanging="567"/>
      <w:outlineLvl w:val="0"/>
    </w:pPr>
    <w:rPr>
      <w:rFonts w:ascii="Arial" w:eastAsia="SimSun" w:hAnsi="Arial" w:cs="Arial"/>
      <w:b/>
      <w:bCs/>
      <w:sz w:val="28"/>
      <w:szCs w:val="24"/>
      <w:lang w:val="en-GB" w:eastAsia="pl-PL"/>
    </w:rPr>
  </w:style>
  <w:style w:type="paragraph" w:styleId="2">
    <w:name w:val="heading 2"/>
    <w:basedOn w:val="1"/>
    <w:next w:val="a"/>
    <w:link w:val="20"/>
    <w:qFormat/>
    <w:rsid w:val="00752F81"/>
    <w:pPr>
      <w:numPr>
        <w:ilvl w:val="1"/>
      </w:numPr>
      <w:spacing w:after="60"/>
      <w:outlineLvl w:val="1"/>
    </w:pPr>
    <w:rPr>
      <w:bCs w:val="0"/>
      <w:iCs/>
      <w:sz w:val="24"/>
      <w:szCs w:val="28"/>
    </w:rPr>
  </w:style>
  <w:style w:type="paragraph" w:styleId="3">
    <w:name w:val="heading 3"/>
    <w:basedOn w:val="2"/>
    <w:next w:val="a"/>
    <w:link w:val="30"/>
    <w:qFormat/>
    <w:rsid w:val="00752F81"/>
    <w:pPr>
      <w:numPr>
        <w:ilvl w:val="2"/>
      </w:numPr>
      <w:spacing w:before="120"/>
      <w:outlineLvl w:val="2"/>
    </w:pPr>
    <w:rPr>
      <w:b w:val="0"/>
      <w:bCs/>
      <w:i/>
      <w:szCs w:val="26"/>
    </w:rPr>
  </w:style>
  <w:style w:type="paragraph" w:styleId="4">
    <w:name w:val="heading 4"/>
    <w:basedOn w:val="a"/>
    <w:next w:val="a"/>
    <w:link w:val="40"/>
    <w:qFormat/>
    <w:rsid w:val="00752F81"/>
    <w:pPr>
      <w:keepNext/>
      <w:numPr>
        <w:ilvl w:val="3"/>
        <w:numId w:val="2"/>
      </w:numPr>
      <w:spacing w:before="240" w:after="60" w:line="240" w:lineRule="auto"/>
      <w:jc w:val="both"/>
      <w:outlineLvl w:val="3"/>
    </w:pPr>
    <w:rPr>
      <w:rFonts w:ascii="Times New Roman" w:eastAsia="SimSun" w:hAnsi="Times New Roman" w:cs="Times New Roman"/>
      <w:b/>
      <w:bCs/>
      <w:sz w:val="28"/>
      <w:szCs w:val="28"/>
      <w:lang w:val="en-GB" w:eastAsia="pl-PL"/>
    </w:rPr>
  </w:style>
  <w:style w:type="paragraph" w:styleId="5">
    <w:name w:val="heading 5"/>
    <w:basedOn w:val="a"/>
    <w:next w:val="a"/>
    <w:link w:val="50"/>
    <w:qFormat/>
    <w:rsid w:val="00752F81"/>
    <w:pPr>
      <w:numPr>
        <w:ilvl w:val="4"/>
        <w:numId w:val="2"/>
      </w:numPr>
      <w:spacing w:before="240" w:after="60" w:line="240" w:lineRule="auto"/>
      <w:jc w:val="both"/>
      <w:outlineLvl w:val="4"/>
    </w:pPr>
    <w:rPr>
      <w:rFonts w:ascii="Times New Roman" w:eastAsia="SimSun" w:hAnsi="Times New Roman" w:cs="Times New Roman"/>
      <w:b/>
      <w:bCs/>
      <w:i/>
      <w:iCs/>
      <w:sz w:val="26"/>
      <w:szCs w:val="26"/>
      <w:lang w:val="en-GB" w:eastAsia="pl-PL"/>
    </w:rPr>
  </w:style>
  <w:style w:type="paragraph" w:styleId="6">
    <w:name w:val="heading 6"/>
    <w:basedOn w:val="a"/>
    <w:next w:val="a"/>
    <w:link w:val="60"/>
    <w:qFormat/>
    <w:rsid w:val="00752F81"/>
    <w:pPr>
      <w:numPr>
        <w:ilvl w:val="5"/>
        <w:numId w:val="2"/>
      </w:numPr>
      <w:spacing w:before="240" w:after="60" w:line="240" w:lineRule="auto"/>
      <w:jc w:val="both"/>
      <w:outlineLvl w:val="5"/>
    </w:pPr>
    <w:rPr>
      <w:rFonts w:ascii="Times New Roman" w:eastAsia="SimSun" w:hAnsi="Times New Roman" w:cs="Times New Roman"/>
      <w:b/>
      <w:bCs/>
      <w:lang w:val="en-GB" w:eastAsia="pl-PL"/>
    </w:rPr>
  </w:style>
  <w:style w:type="paragraph" w:styleId="7">
    <w:name w:val="heading 7"/>
    <w:basedOn w:val="a"/>
    <w:next w:val="a"/>
    <w:link w:val="70"/>
    <w:qFormat/>
    <w:rsid w:val="00752F81"/>
    <w:pPr>
      <w:numPr>
        <w:ilvl w:val="6"/>
        <w:numId w:val="2"/>
      </w:numPr>
      <w:spacing w:before="240" w:after="60" w:line="240" w:lineRule="auto"/>
      <w:jc w:val="both"/>
      <w:outlineLvl w:val="6"/>
    </w:pPr>
    <w:rPr>
      <w:rFonts w:ascii="Times New Roman" w:eastAsia="SimSun" w:hAnsi="Times New Roman" w:cs="Times New Roman"/>
      <w:sz w:val="24"/>
      <w:szCs w:val="24"/>
      <w:lang w:val="en-GB" w:eastAsia="pl-PL"/>
    </w:rPr>
  </w:style>
  <w:style w:type="paragraph" w:styleId="8">
    <w:name w:val="heading 8"/>
    <w:basedOn w:val="a"/>
    <w:next w:val="a"/>
    <w:link w:val="80"/>
    <w:qFormat/>
    <w:rsid w:val="00752F81"/>
    <w:pPr>
      <w:numPr>
        <w:ilvl w:val="7"/>
        <w:numId w:val="2"/>
      </w:numPr>
      <w:spacing w:before="240" w:after="60" w:line="240" w:lineRule="auto"/>
      <w:jc w:val="both"/>
      <w:outlineLvl w:val="7"/>
    </w:pPr>
    <w:rPr>
      <w:rFonts w:ascii="Times New Roman" w:eastAsia="SimSun" w:hAnsi="Times New Roman" w:cs="Times New Roman"/>
      <w:i/>
      <w:iCs/>
      <w:sz w:val="24"/>
      <w:szCs w:val="24"/>
      <w:lang w:val="en-GB" w:eastAsia="pl-PL"/>
    </w:rPr>
  </w:style>
  <w:style w:type="paragraph" w:styleId="9">
    <w:name w:val="heading 9"/>
    <w:basedOn w:val="a"/>
    <w:next w:val="a"/>
    <w:link w:val="90"/>
    <w:qFormat/>
    <w:rsid w:val="00752F81"/>
    <w:pPr>
      <w:numPr>
        <w:ilvl w:val="8"/>
        <w:numId w:val="2"/>
      </w:numPr>
      <w:spacing w:before="240" w:after="60" w:line="240" w:lineRule="auto"/>
      <w:jc w:val="both"/>
      <w:outlineLvl w:val="8"/>
    </w:pPr>
    <w:rPr>
      <w:rFonts w:ascii="Arial" w:eastAsia="SimSun" w:hAnsi="Arial" w:cs="Arial"/>
      <w:lang w:val="en-GB" w:eastAsia="pl-P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2B0339"/>
    <w:rPr>
      <w:rFonts w:ascii="Times New Roman" w:hAnsi="Times New Roman" w:cs="Times New Roman" w:hint="default"/>
      <w:color w:val="0000FF"/>
      <w:u w:val="single"/>
    </w:rPr>
  </w:style>
  <w:style w:type="paragraph" w:styleId="a4">
    <w:name w:val="List Paragraph"/>
    <w:basedOn w:val="a"/>
    <w:uiPriority w:val="34"/>
    <w:qFormat/>
    <w:rsid w:val="002B0339"/>
    <w:pPr>
      <w:ind w:left="720"/>
      <w:contextualSpacing/>
    </w:pPr>
  </w:style>
  <w:style w:type="character" w:customStyle="1" w:styleId="a5">
    <w:name w:val="Основной Знак"/>
    <w:link w:val="a6"/>
    <w:locked/>
    <w:rsid w:val="002B0339"/>
    <w:rPr>
      <w:rFonts w:ascii="Calibri" w:eastAsia="Calibri" w:hAnsi="Calibri"/>
      <w:sz w:val="28"/>
    </w:rPr>
  </w:style>
  <w:style w:type="paragraph" w:customStyle="1" w:styleId="a6">
    <w:name w:val="Основной"/>
    <w:basedOn w:val="a"/>
    <w:link w:val="a5"/>
    <w:rsid w:val="002B0339"/>
    <w:pPr>
      <w:spacing w:after="0" w:line="360" w:lineRule="auto"/>
      <w:ind w:firstLine="709"/>
      <w:jc w:val="both"/>
    </w:pPr>
    <w:rPr>
      <w:rFonts w:ascii="Calibri" w:eastAsia="Calibri" w:hAnsi="Calibri"/>
      <w:sz w:val="28"/>
    </w:rPr>
  </w:style>
  <w:style w:type="paragraph" w:styleId="a7">
    <w:name w:val="Balloon Text"/>
    <w:basedOn w:val="a"/>
    <w:link w:val="a8"/>
    <w:uiPriority w:val="99"/>
    <w:semiHidden/>
    <w:unhideWhenUsed/>
    <w:rsid w:val="00ED6C9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D6C97"/>
    <w:rPr>
      <w:rFonts w:ascii="Tahoma" w:hAnsi="Tahoma" w:cs="Tahoma"/>
      <w:sz w:val="16"/>
      <w:szCs w:val="16"/>
    </w:rPr>
  </w:style>
  <w:style w:type="paragraph" w:styleId="a9">
    <w:name w:val="header"/>
    <w:basedOn w:val="a"/>
    <w:link w:val="aa"/>
    <w:uiPriority w:val="99"/>
    <w:unhideWhenUsed/>
    <w:rsid w:val="00CD20AA"/>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D20AA"/>
  </w:style>
  <w:style w:type="paragraph" w:styleId="ab">
    <w:name w:val="footer"/>
    <w:basedOn w:val="a"/>
    <w:link w:val="ac"/>
    <w:uiPriority w:val="99"/>
    <w:unhideWhenUsed/>
    <w:rsid w:val="00CD20AA"/>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D20AA"/>
  </w:style>
  <w:style w:type="character" w:customStyle="1" w:styleId="10">
    <w:name w:val="Заголовок 1 Знак"/>
    <w:basedOn w:val="a0"/>
    <w:link w:val="1"/>
    <w:rsid w:val="00752F81"/>
    <w:rPr>
      <w:rFonts w:ascii="Arial" w:eastAsia="SimSun" w:hAnsi="Arial" w:cs="Arial"/>
      <w:b/>
      <w:bCs/>
      <w:sz w:val="28"/>
      <w:szCs w:val="24"/>
      <w:lang w:val="en-GB" w:eastAsia="pl-PL"/>
    </w:rPr>
  </w:style>
  <w:style w:type="character" w:customStyle="1" w:styleId="20">
    <w:name w:val="Заголовок 2 Знак"/>
    <w:basedOn w:val="a0"/>
    <w:link w:val="2"/>
    <w:rsid w:val="00752F81"/>
    <w:rPr>
      <w:rFonts w:ascii="Arial" w:eastAsia="SimSun" w:hAnsi="Arial" w:cs="Arial"/>
      <w:b/>
      <w:iCs/>
      <w:sz w:val="24"/>
      <w:szCs w:val="28"/>
      <w:lang w:val="en-GB" w:eastAsia="pl-PL"/>
    </w:rPr>
  </w:style>
  <w:style w:type="character" w:customStyle="1" w:styleId="30">
    <w:name w:val="Заголовок 3 Знак"/>
    <w:basedOn w:val="a0"/>
    <w:link w:val="3"/>
    <w:rsid w:val="00752F81"/>
    <w:rPr>
      <w:rFonts w:ascii="Arial" w:eastAsia="SimSun" w:hAnsi="Arial" w:cs="Arial"/>
      <w:bCs/>
      <w:i/>
      <w:iCs/>
      <w:sz w:val="24"/>
      <w:szCs w:val="26"/>
      <w:lang w:val="en-GB" w:eastAsia="pl-PL"/>
    </w:rPr>
  </w:style>
  <w:style w:type="character" w:customStyle="1" w:styleId="40">
    <w:name w:val="Заголовок 4 Знак"/>
    <w:basedOn w:val="a0"/>
    <w:link w:val="4"/>
    <w:rsid w:val="00752F81"/>
    <w:rPr>
      <w:rFonts w:ascii="Times New Roman" w:eastAsia="SimSun" w:hAnsi="Times New Roman" w:cs="Times New Roman"/>
      <w:b/>
      <w:bCs/>
      <w:sz w:val="28"/>
      <w:szCs w:val="28"/>
      <w:lang w:val="en-GB" w:eastAsia="pl-PL"/>
    </w:rPr>
  </w:style>
  <w:style w:type="character" w:customStyle="1" w:styleId="50">
    <w:name w:val="Заголовок 5 Знак"/>
    <w:basedOn w:val="a0"/>
    <w:link w:val="5"/>
    <w:rsid w:val="00752F81"/>
    <w:rPr>
      <w:rFonts w:ascii="Times New Roman" w:eastAsia="SimSun" w:hAnsi="Times New Roman" w:cs="Times New Roman"/>
      <w:b/>
      <w:bCs/>
      <w:i/>
      <w:iCs/>
      <w:sz w:val="26"/>
      <w:szCs w:val="26"/>
      <w:lang w:val="en-GB" w:eastAsia="pl-PL"/>
    </w:rPr>
  </w:style>
  <w:style w:type="character" w:customStyle="1" w:styleId="60">
    <w:name w:val="Заголовок 6 Знак"/>
    <w:basedOn w:val="a0"/>
    <w:link w:val="6"/>
    <w:rsid w:val="00752F81"/>
    <w:rPr>
      <w:rFonts w:ascii="Times New Roman" w:eastAsia="SimSun" w:hAnsi="Times New Roman" w:cs="Times New Roman"/>
      <w:b/>
      <w:bCs/>
      <w:lang w:val="en-GB" w:eastAsia="pl-PL"/>
    </w:rPr>
  </w:style>
  <w:style w:type="character" w:customStyle="1" w:styleId="70">
    <w:name w:val="Заголовок 7 Знак"/>
    <w:basedOn w:val="a0"/>
    <w:link w:val="7"/>
    <w:rsid w:val="00752F81"/>
    <w:rPr>
      <w:rFonts w:ascii="Times New Roman" w:eastAsia="SimSun" w:hAnsi="Times New Roman" w:cs="Times New Roman"/>
      <w:sz w:val="24"/>
      <w:szCs w:val="24"/>
      <w:lang w:val="en-GB" w:eastAsia="pl-PL"/>
    </w:rPr>
  </w:style>
  <w:style w:type="character" w:customStyle="1" w:styleId="80">
    <w:name w:val="Заголовок 8 Знак"/>
    <w:basedOn w:val="a0"/>
    <w:link w:val="8"/>
    <w:rsid w:val="00752F81"/>
    <w:rPr>
      <w:rFonts w:ascii="Times New Roman" w:eastAsia="SimSun" w:hAnsi="Times New Roman" w:cs="Times New Roman"/>
      <w:i/>
      <w:iCs/>
      <w:sz w:val="24"/>
      <w:szCs w:val="24"/>
      <w:lang w:val="en-GB" w:eastAsia="pl-PL"/>
    </w:rPr>
  </w:style>
  <w:style w:type="character" w:customStyle="1" w:styleId="90">
    <w:name w:val="Заголовок 9 Знак"/>
    <w:basedOn w:val="a0"/>
    <w:link w:val="9"/>
    <w:rsid w:val="00752F81"/>
    <w:rPr>
      <w:rFonts w:ascii="Arial" w:eastAsia="SimSun" w:hAnsi="Arial" w:cs="Arial"/>
      <w:lang w:val="en-GB" w:eastAsia="pl-PL"/>
    </w:rPr>
  </w:style>
  <w:style w:type="paragraph" w:styleId="ad">
    <w:name w:val="caption"/>
    <w:basedOn w:val="a"/>
    <w:next w:val="a"/>
    <w:qFormat/>
    <w:rsid w:val="00752F81"/>
    <w:pPr>
      <w:spacing w:before="120" w:after="120" w:line="240" w:lineRule="auto"/>
      <w:jc w:val="center"/>
    </w:pPr>
    <w:rPr>
      <w:rFonts w:ascii="Times New Roman" w:eastAsia="SimSun" w:hAnsi="Times New Roman" w:cs="Times New Roman"/>
      <w:b/>
      <w:bCs/>
      <w:szCs w:val="20"/>
      <w:lang w:val="en-GB" w:eastAsia="pl-PL"/>
    </w:rPr>
  </w:style>
  <w:style w:type="paragraph" w:customStyle="1" w:styleId="References">
    <w:name w:val="References"/>
    <w:basedOn w:val="a"/>
    <w:next w:val="a"/>
    <w:rsid w:val="00752F81"/>
    <w:pPr>
      <w:numPr>
        <w:numId w:val="3"/>
      </w:numPr>
      <w:tabs>
        <w:tab w:val="clear" w:pos="1004"/>
        <w:tab w:val="left" w:pos="284"/>
      </w:tabs>
      <w:spacing w:after="0" w:line="240" w:lineRule="auto"/>
      <w:ind w:left="568" w:hanging="284"/>
      <w:jc w:val="both"/>
    </w:pPr>
    <w:rPr>
      <w:rFonts w:ascii="Times New Roman" w:eastAsia="SimSun" w:hAnsi="Times New Roman" w:cs="Times New Roman"/>
      <w:sz w:val="24"/>
      <w:szCs w:val="24"/>
      <w:lang w:val="en-GB" w:eastAsia="pl-PL"/>
    </w:rPr>
  </w:style>
  <w:style w:type="paragraph" w:customStyle="1" w:styleId="RefHeading">
    <w:name w:val="RefHeading"/>
    <w:basedOn w:val="1"/>
    <w:next w:val="a"/>
    <w:rsid w:val="00752F81"/>
    <w:pPr>
      <w:numPr>
        <w:numId w:val="0"/>
      </w:numPr>
    </w:pPr>
  </w:style>
  <w:style w:type="paragraph" w:customStyle="1" w:styleId="ae">
    <w:name w:val="Отчет_ЦАГИ_текст"/>
    <w:basedOn w:val="a"/>
    <w:qFormat/>
    <w:rsid w:val="00752F81"/>
    <w:pPr>
      <w:suppressAutoHyphens/>
      <w:spacing w:after="0" w:line="240" w:lineRule="auto"/>
      <w:ind w:firstLine="709"/>
      <w:jc w:val="both"/>
    </w:pPr>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semiHidden/>
    <w:unhideWhenUsed/>
    <w:rsid w:val="002B0339"/>
    <w:rPr>
      <w:rFonts w:ascii="Times New Roman" w:hAnsi="Times New Roman" w:cs="Times New Roman" w:hint="default"/>
      <w:color w:val="0000FF"/>
      <w:u w:val="single"/>
    </w:rPr>
  </w:style>
  <w:style w:type="paragraph" w:styleId="a4">
    <w:name w:val="List Paragraph"/>
    <w:basedOn w:val="a"/>
    <w:uiPriority w:val="34"/>
    <w:qFormat/>
    <w:rsid w:val="002B0339"/>
    <w:pPr>
      <w:ind w:left="720"/>
      <w:contextualSpacing/>
    </w:pPr>
  </w:style>
  <w:style w:type="character" w:customStyle="1" w:styleId="a5">
    <w:name w:val="Основной Знак"/>
    <w:link w:val="a6"/>
    <w:locked/>
    <w:rsid w:val="002B0339"/>
    <w:rPr>
      <w:rFonts w:ascii="Calibri" w:eastAsia="Calibri" w:hAnsi="Calibri"/>
      <w:sz w:val="28"/>
    </w:rPr>
  </w:style>
  <w:style w:type="paragraph" w:customStyle="1" w:styleId="a6">
    <w:name w:val="Основной"/>
    <w:basedOn w:val="a"/>
    <w:link w:val="a5"/>
    <w:rsid w:val="002B0339"/>
    <w:pPr>
      <w:spacing w:after="0" w:line="360" w:lineRule="auto"/>
      <w:ind w:firstLine="709"/>
      <w:jc w:val="both"/>
    </w:pPr>
    <w:rPr>
      <w:rFonts w:ascii="Calibri" w:eastAsia="Calibri" w:hAnsi="Calibri"/>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086757">
      <w:bodyDiv w:val="1"/>
      <w:marLeft w:val="0"/>
      <w:marRight w:val="0"/>
      <w:marTop w:val="0"/>
      <w:marBottom w:val="0"/>
      <w:divBdr>
        <w:top w:val="none" w:sz="0" w:space="0" w:color="auto"/>
        <w:left w:val="none" w:sz="0" w:space="0" w:color="auto"/>
        <w:bottom w:val="none" w:sz="0" w:space="0" w:color="auto"/>
        <w:right w:val="none" w:sz="0" w:space="0" w:color="auto"/>
      </w:divBdr>
    </w:div>
    <w:div w:id="52679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oleObject" Target="embeddings/oleObject12.bin"/><Relationship Id="rId21" Type="http://schemas.openxmlformats.org/officeDocument/2006/relationships/image" Target="media/image8.wmf"/><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16.bin"/><Relationship Id="rId50" Type="http://schemas.openxmlformats.org/officeDocument/2006/relationships/image" Target="media/image24.w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image" Target="media/image34.w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6.wmf"/><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image" Target="media/image13.jpeg"/><Relationship Id="rId11" Type="http://schemas.openxmlformats.org/officeDocument/2006/relationships/image" Target="media/image3.png"/><Relationship Id="rId24" Type="http://schemas.openxmlformats.org/officeDocument/2006/relationships/oleObject" Target="embeddings/oleObject6.bin"/><Relationship Id="rId32" Type="http://schemas.openxmlformats.org/officeDocument/2006/relationships/image" Target="media/image15.wmf"/><Relationship Id="rId37" Type="http://schemas.openxmlformats.org/officeDocument/2006/relationships/oleObject" Target="embeddings/oleObject11.bin"/><Relationship Id="rId40" Type="http://schemas.openxmlformats.org/officeDocument/2006/relationships/image" Target="media/image19.w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8.wmf"/><Relationship Id="rId66" Type="http://schemas.openxmlformats.org/officeDocument/2006/relationships/image" Target="media/image33.wmf"/><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jpeg"/><Relationship Id="rId36" Type="http://schemas.openxmlformats.org/officeDocument/2006/relationships/image" Target="media/image17.wmf"/><Relationship Id="rId49" Type="http://schemas.openxmlformats.org/officeDocument/2006/relationships/oleObject" Target="embeddings/oleObject17.bin"/><Relationship Id="rId57" Type="http://schemas.openxmlformats.org/officeDocument/2006/relationships/oleObject" Target="embeddings/oleObject21.bin"/><Relationship Id="rId61" Type="http://schemas.openxmlformats.org/officeDocument/2006/relationships/oleObject" Target="embeddings/oleObject23.bin"/><Relationship Id="rId10" Type="http://schemas.openxmlformats.org/officeDocument/2006/relationships/image" Target="media/image2.jpeg"/><Relationship Id="rId19" Type="http://schemas.openxmlformats.org/officeDocument/2006/relationships/image" Target="media/image7.wmf"/><Relationship Id="rId31" Type="http://schemas.openxmlformats.org/officeDocument/2006/relationships/oleObject" Target="embeddings/oleObject8.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image" Target="media/image32.wmf"/><Relationship Id="rId73" Type="http://schemas.openxmlformats.org/officeDocument/2006/relationships/image" Target="media/image37.w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jpeg"/><Relationship Id="rId30" Type="http://schemas.openxmlformats.org/officeDocument/2006/relationships/image" Target="media/image14.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image" Target="media/image31.jpeg"/><Relationship Id="rId69" Type="http://schemas.openxmlformats.org/officeDocument/2006/relationships/oleObject" Target="embeddings/oleObject26.bin"/><Relationship Id="rId8" Type="http://schemas.openxmlformats.org/officeDocument/2006/relationships/hyperlink" Target="mailto:zverev@dubna.ru" TargetMode="External"/><Relationship Id="rId51" Type="http://schemas.openxmlformats.org/officeDocument/2006/relationships/oleObject" Target="embeddings/oleObject18.bin"/><Relationship Id="rId72" Type="http://schemas.openxmlformats.org/officeDocument/2006/relationships/oleObject" Target="embeddings/oleObject27.bin"/><Relationship Id="rId3" Type="http://schemas.microsoft.com/office/2007/relationships/stylesWithEffects" Target="stylesWithEffects.xml"/><Relationship Id="rId12" Type="http://schemas.microsoft.com/office/2007/relationships/hdphoto" Target="media/hdphoto1.wdp"/><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oleObject" Target="embeddings/oleObject9.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22.bin"/><Relationship Id="rId67" Type="http://schemas.openxmlformats.org/officeDocument/2006/relationships/oleObject" Target="embeddings/oleObject25.bin"/><Relationship Id="rId20" Type="http://schemas.openxmlformats.org/officeDocument/2006/relationships/oleObject" Target="embeddings/oleObject4.bin"/><Relationship Id="rId41" Type="http://schemas.openxmlformats.org/officeDocument/2006/relationships/oleObject" Target="embeddings/oleObject13.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image" Target="media/image35.wmf"/><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175</TotalTime>
  <Pages>15</Pages>
  <Words>2716</Words>
  <Characters>15486</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TsAGI</Company>
  <LinksUpToDate>false</LinksUpToDate>
  <CharactersWithSpaces>18166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acer1</dc:creator>
  <cp:lastModifiedBy>Маргарита Сергеевна Закржевская</cp:lastModifiedBy>
  <cp:revision>12</cp:revision>
  <dcterms:created xsi:type="dcterms:W3CDTF">2017-01-19T07:43:00Z</dcterms:created>
  <dcterms:modified xsi:type="dcterms:W3CDTF">2017-02-09T06:11:00Z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